
<file path=[Content_Types].xml><?xml version="1.0" encoding="utf-8"?>
<Types xmlns="http://schemas.openxmlformats.org/package/2006/content-types">
  <Default Extension="xml" ContentType="application/xml"/>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AF463">
      <w:pPr>
        <w:pStyle w:val="3"/>
        <w:rPr>
          <w:rFonts w:hint="default"/>
          <w:lang w:val="en-US" w:eastAsia="zh-CN"/>
        </w:rPr>
      </w:pPr>
      <w:bookmarkStart w:id="0" w:name="_Toc794169907"/>
      <w:bookmarkStart w:id="1" w:name="_Toc58020276"/>
      <w:r>
        <w:rPr>
          <w:rFonts w:hint="eastAsia" w:ascii="Times New Roman Regular" w:hAnsi="Times New Roman Regular" w:cs="Times New Roman Regular"/>
          <w:lang w:val="en-US" w:eastAsia="zh-CN"/>
        </w:rPr>
        <w:t>期刊官网：</w:t>
      </w:r>
      <w:r>
        <w:rPr>
          <w:rFonts w:hint="eastAsia" w:ascii="Times New Roman Regular" w:hAnsi="Times New Roman Regular" w:cs="Times New Roman Regular"/>
          <w:lang w:val="en-US" w:eastAsia="zh-CN"/>
        </w:rPr>
        <w:fldChar w:fldCharType="begin"/>
      </w:r>
      <w:r>
        <w:rPr>
          <w:rFonts w:hint="eastAsia" w:ascii="Times New Roman Regular" w:hAnsi="Times New Roman Regular" w:cs="Times New Roman Regular"/>
          <w:lang w:val="en-US" w:eastAsia="zh-CN"/>
        </w:rPr>
        <w:instrText xml:space="preserve"> HYPERLINK "http://yjzdh.chinamet.cn/CN/home" </w:instrText>
      </w:r>
      <w:r>
        <w:rPr>
          <w:rFonts w:hint="eastAsia" w:ascii="Times New Roman Regular" w:hAnsi="Times New Roman Regular" w:cs="Times New Roman Regular"/>
          <w:lang w:val="en-US" w:eastAsia="zh-CN"/>
        </w:rPr>
        <w:fldChar w:fldCharType="separate"/>
      </w:r>
      <w:r>
        <w:rPr>
          <w:rStyle w:val="135"/>
          <w:rFonts w:hint="eastAsia" w:ascii="Times New Roman Regular" w:hAnsi="Times New Roman Regular" w:cs="Times New Roman Regular"/>
          <w:lang w:val="en-US" w:eastAsia="zh-CN"/>
        </w:rPr>
        <w:t>http://yjzdh.chinamet.cn/CN/home</w:t>
      </w:r>
      <w:r>
        <w:rPr>
          <w:rFonts w:hint="eastAsia" w:ascii="Times New Roman Regular" w:hAnsi="Times New Roman Regular" w:cs="Times New Roman Regular"/>
          <w:lang w:val="en-US" w:eastAsia="zh-CN"/>
        </w:rPr>
        <w:fldChar w:fldCharType="end"/>
      </w:r>
      <w:bookmarkEnd w:id="0"/>
      <w:bookmarkEnd w:id="1"/>
    </w:p>
    <w:p w14:paraId="1C61AE76">
      <w:pPr>
        <w:pStyle w:val="32"/>
        <w:jc w:val="center"/>
        <w:rPr>
          <w:rFonts w:hint="default" w:ascii="Times New Roman Regular" w:hAnsi="Times New Roman Regular" w:cs="Times New Roman Regular"/>
        </w:rPr>
      </w:pPr>
    </w:p>
    <w:p w14:paraId="5B20C68E">
      <w:pPr>
        <w:pStyle w:val="32"/>
        <w:jc w:val="center"/>
        <w:rPr>
          <w:rFonts w:hint="default" w:ascii="Times New Roman Regular" w:hAnsi="Times New Roman Regular" w:cs="Times New Roman Regular"/>
        </w:rPr>
      </w:pPr>
      <w:r>
        <w:rPr>
          <w:rFonts w:hint="eastAsia" w:ascii="黑体" w:hAnsi="黑体" w:eastAsia="黑体" w:cs="黑体"/>
          <w:b w:val="0"/>
          <w:bCs w:val="0"/>
        </w:rPr>
        <w:t>冶金自动化2024-2025文章分类目录</w:t>
      </w:r>
    </w:p>
    <w:sdt>
      <w:sdtPr>
        <w:rPr>
          <w:rFonts w:ascii="宋体" w:hAnsi="宋体" w:eastAsia="宋体" w:cstheme="minorBidi"/>
          <w:sz w:val="21"/>
          <w:szCs w:val="22"/>
          <w:lang w:val="en-US" w:eastAsia="en-US" w:bidi="ar-SA"/>
        </w:rPr>
        <w:id w:val="755979821"/>
        <w15:color w:val="DBDBDB"/>
        <w:docPartObj>
          <w:docPartGallery w:val="Table of Contents"/>
          <w:docPartUnique/>
        </w:docPartObj>
      </w:sdtPr>
      <w:sdtEndPr>
        <w:rPr>
          <w:rFonts w:hint="default" w:ascii="宋体" w:hAnsi="宋体" w:eastAsia="宋体" w:cstheme="minorBidi"/>
          <w:sz w:val="22"/>
          <w:szCs w:val="22"/>
          <w:lang w:val="en-US" w:eastAsia="en-US" w:bidi="ar-SA"/>
        </w:rPr>
      </w:sdtEndPr>
      <w:sdtContent>
        <w:p w14:paraId="66BF68C8">
          <w:pPr>
            <w:rPr>
              <w:rFonts w:hint="default" w:ascii="宋体" w:hAnsi="宋体" w:eastAsia="宋体" w:cstheme="minorBidi"/>
              <w:sz w:val="22"/>
              <w:szCs w:val="22"/>
              <w:lang w:val="en-US" w:eastAsia="en-US" w:bidi="ar-SA"/>
            </w:rPr>
          </w:pPr>
          <w:r>
            <w:rPr>
              <w:rFonts w:hint="default"/>
            </w:rPr>
            <w:fldChar w:fldCharType="begin"/>
          </w:r>
          <w:r>
            <w:rPr>
              <w:rFonts w:hint="default"/>
            </w:rPr>
            <w:instrText xml:space="preserve">TOC \o "1-1" \h \u </w:instrText>
          </w:r>
          <w:r>
            <w:rPr>
              <w:rFonts w:hint="default"/>
            </w:rPr>
            <w:fldChar w:fldCharType="separate"/>
          </w:r>
        </w:p>
        <w:p w14:paraId="353AC6FF">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_Toc1658922598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 xml:space="preserve">一、 </w:t>
          </w:r>
          <w:r>
            <w:rPr>
              <w:rFonts w:hint="default" w:ascii="Times New Roman Regular" w:hAnsi="Times New Roman Regular" w:cs="Times New Roman Regular"/>
              <w:lang w:val="en-US" w:eastAsia="zh-CN"/>
            </w:rPr>
            <w:t>综述文章</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_Toc1658922598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1</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5BAF3FF2">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_Toc731915585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二、 铁前原料与预处理技术</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_Toc731915585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4</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1B9F2C04">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_Toc518907079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三、 高炉炼铁与铁水预处理</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_Toc518907079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6</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23B3AEC6">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_Toc340186286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四、 转炉/电炉炼钢技术</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_Toc340186286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12</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2664DA2E">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_Toc909440488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五、 炉外精炼工艺与控制</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_Toc909440488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17</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610F77A2">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_Toc1325166117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六、 连铸工序优化与控制</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_Toc1325166117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18</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1CDF525A">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_Toc514025382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七、 轧钢工艺与设备控制</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_Toc514025382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23</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0A4925B0">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_Toc2045367040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八、 质量检测与缺陷识别技术</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_Toc2045367040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31</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4F765C25">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_Toc1713103751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九、 生产调度与物流优化</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_Toc1713103751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38</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1973AF4A">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_Toc821487728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十、 智能工厂建设与数字化转型</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_Toc821487728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43</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58034572">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_Toc571877933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十一、 工业大模型应用</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_Toc571877933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48</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193A508A">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_Toc1563099606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十二、 知识图谱构建与应用</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_Toc1563099606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57</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28597214">
          <w:pPr>
            <w:pStyle w:val="26"/>
            <w:tabs>
              <w:tab w:val="right" w:leader="dot" w:pos="8640"/>
            </w:tabs>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_Toc847624291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十三、 设备健康管理与故障诊断</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_Toc847624291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58</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7EA5E2AD">
          <w:pPr>
            <w:pStyle w:val="26"/>
            <w:tabs>
              <w:tab w:val="right" w:leader="dot" w:pos="8640"/>
            </w:tabs>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\l _Toc1762428286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十四、 能源管控与绿色低碳技术</w:t>
          </w:r>
          <w:r>
            <w:rPr>
              <w:rFonts w:hint="default" w:ascii="Times New Roman Regular" w:hAnsi="Times New Roman Regular" w:cs="Times New Roman Regular"/>
            </w:rPr>
            <w:tab/>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PAGEREF _Toc1762428286 \h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60</w:t>
          </w:r>
          <w:r>
            <w:rPr>
              <w:rFonts w:hint="default" w:ascii="Times New Roman Regular" w:hAnsi="Times New Roman Regular" w:cs="Times New Roman Regular"/>
            </w:rPr>
            <w:fldChar w:fldCharType="end"/>
          </w:r>
          <w:r>
            <w:rPr>
              <w:rFonts w:hint="default" w:ascii="Times New Roman Regular" w:hAnsi="Times New Roman Regular" w:cs="Times New Roman Regular"/>
            </w:rPr>
            <w:fldChar w:fldCharType="end"/>
          </w:r>
        </w:p>
        <w:p w14:paraId="5E893805">
          <w:pPr>
            <w:spacing w:before="0" w:beforeLines="0" w:after="0" w:afterLines="0" w:line="240" w:lineRule="auto"/>
            <w:ind w:left="0" w:leftChars="0" w:right="0" w:rightChars="0" w:firstLine="0" w:firstLineChars="0"/>
            <w:jc w:val="center"/>
            <w:rPr>
              <w:rFonts w:hint="default"/>
            </w:rPr>
          </w:pPr>
          <w:r>
            <w:rPr>
              <w:rFonts w:hint="default"/>
            </w:rPr>
            <w:fldChar w:fldCharType="end"/>
          </w:r>
          <w:bookmarkStart w:id="2" w:name="cat_1"/>
        </w:p>
        <w:p w14:paraId="0F53C03D">
          <w:pPr>
            <w:spacing w:before="0" w:beforeLines="0" w:after="0" w:afterLines="0" w:line="240" w:lineRule="auto"/>
            <w:ind w:left="0" w:leftChars="0" w:right="0" w:rightChars="0" w:firstLine="0" w:firstLineChars="0"/>
            <w:jc w:val="center"/>
            <w:rPr>
              <w:rFonts w:hint="eastAsia" w:eastAsia="宋体"/>
              <w:lang w:eastAsia="zh-CN"/>
            </w:rPr>
          </w:pPr>
          <w:r>
            <w:rPr>
              <w:rFonts w:hint="eastAsia" w:eastAsia="宋体"/>
              <w:lang w:eastAsia="zh-CN"/>
            </w:rPr>
            <w:drawing>
              <wp:inline distT="0" distB="0" distL="114300" distR="114300">
                <wp:extent cx="1838960" cy="1838960"/>
                <wp:effectExtent l="0" t="0" r="15240" b="15240"/>
                <wp:docPr id="2" name="图片 2" descr="公众号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公众号二维码"/>
                        <pic:cNvPicPr>
                          <a:picLocks noChangeAspect="1"/>
                        </pic:cNvPicPr>
                      </pic:nvPicPr>
                      <pic:blipFill>
                        <a:blip r:embed="rId7"/>
                        <a:stretch>
                          <a:fillRect/>
                        </a:stretch>
                      </pic:blipFill>
                      <pic:spPr>
                        <a:xfrm>
                          <a:off x="0" y="0"/>
                          <a:ext cx="1838960" cy="1838960"/>
                        </a:xfrm>
                        <a:prstGeom prst="rect">
                          <a:avLst/>
                        </a:prstGeom>
                      </pic:spPr>
                    </pic:pic>
                  </a:graphicData>
                </a:graphic>
              </wp:inline>
            </w:drawing>
          </w:r>
          <w:r>
            <w:rPr>
              <w:rFonts w:hint="eastAsia" w:eastAsia="宋体"/>
              <w:lang w:eastAsia="zh-CN"/>
            </w:rPr>
            <w:drawing>
              <wp:inline distT="0" distB="0" distL="114300" distR="114300">
                <wp:extent cx="1986915" cy="1845310"/>
                <wp:effectExtent l="0" t="0" r="19685" b="8890"/>
                <wp:docPr id="3" name="图片 3" descr="视频号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视频号二维码"/>
                        <pic:cNvPicPr>
                          <a:picLocks noChangeAspect="1"/>
                        </pic:cNvPicPr>
                      </pic:nvPicPr>
                      <pic:blipFill>
                        <a:blip r:embed="rId8"/>
                        <a:stretch>
                          <a:fillRect/>
                        </a:stretch>
                      </pic:blipFill>
                      <pic:spPr>
                        <a:xfrm>
                          <a:off x="0" y="0"/>
                          <a:ext cx="1986915" cy="1845310"/>
                        </a:xfrm>
                        <a:prstGeom prst="rect">
                          <a:avLst/>
                        </a:prstGeom>
                      </pic:spPr>
                    </pic:pic>
                  </a:graphicData>
                </a:graphic>
              </wp:inline>
            </w:drawing>
          </w:r>
        </w:p>
        <w:p w14:paraId="4AB25C6D">
          <w:pPr>
            <w:spacing w:before="0" w:beforeLines="0" w:after="0" w:afterLines="0" w:line="240" w:lineRule="auto"/>
            <w:ind w:right="0" w:rightChars="0"/>
            <w:jc w:val="center"/>
            <w:rPr>
              <w:rFonts w:hint="default"/>
              <w:b/>
              <w:bCs/>
            </w:rPr>
          </w:pPr>
          <w:r>
            <w:rPr>
              <w:rFonts w:hint="eastAsia"/>
              <w:b/>
              <w:bCs/>
              <w:lang w:val="en-US" w:eastAsia="zh-CN"/>
            </w:rPr>
            <w:t>公众号二维码                视频号二维码</w:t>
          </w:r>
        </w:p>
        <w:p w14:paraId="5AC01203">
          <w:pPr>
            <w:spacing w:before="0" w:beforeLines="0" w:after="0" w:afterLines="0" w:line="240" w:lineRule="auto"/>
            <w:ind w:left="0" w:leftChars="0" w:right="0" w:rightChars="0" w:firstLine="0" w:firstLineChars="0"/>
            <w:jc w:val="center"/>
            <w:rPr>
              <w:rFonts w:hint="default" w:ascii="Times New Roman Regular" w:hAnsi="Times New Roman Regular" w:cs="Times New Roman Regular"/>
            </w:rPr>
            <w:sectPr>
              <w:pgSz w:w="12240" w:h="15840"/>
              <w:pgMar w:top="1440" w:right="1800" w:bottom="1440" w:left="1800" w:header="720" w:footer="720" w:gutter="0"/>
              <w:pgNumType w:fmt="decimal"/>
              <w:cols w:space="720" w:num="1"/>
              <w:docGrid w:linePitch="360" w:charSpace="0"/>
            </w:sectPr>
          </w:pPr>
        </w:p>
      </w:sdtContent>
    </w:sdt>
    <w:p w14:paraId="008B4EF1">
      <w:pPr>
        <w:pStyle w:val="3"/>
        <w:keepNext/>
        <w:keepLines/>
        <w:pageBreakBefore w:val="0"/>
        <w:widowControl/>
        <w:numPr>
          <w:ilvl w:val="0"/>
          <w:numId w:val="7"/>
        </w:numPr>
        <w:kinsoku/>
        <w:wordWrap/>
        <w:overflowPunct/>
        <w:topLinePunct w:val="0"/>
        <w:autoSpaceDE/>
        <w:autoSpaceDN/>
        <w:bidi w:val="0"/>
        <w:adjustRightInd/>
        <w:snapToGrid/>
        <w:spacing w:before="0"/>
        <w:ind w:left="0" w:leftChars="0" w:firstLine="0" w:firstLineChars="0"/>
        <w:jc w:val="both"/>
        <w:textAlignment w:val="auto"/>
        <w:rPr>
          <w:rFonts w:hint="default" w:ascii="黑体" w:hAnsi="黑体" w:eastAsia="黑体" w:cs="黑体"/>
        </w:rPr>
      </w:pPr>
      <w:bookmarkStart w:id="3" w:name="_Toc1658922598"/>
      <w:r>
        <w:rPr>
          <w:rFonts w:hint="eastAsia" w:ascii="黑体" w:hAnsi="黑体" w:eastAsia="黑体" w:cs="黑体"/>
          <w:lang w:val="en-US" w:eastAsia="zh-CN"/>
        </w:rPr>
        <w:t>综述文章</w:t>
      </w:r>
      <w:bookmarkEnd w:id="3"/>
    </w:p>
    <w:p w14:paraId="3053F946">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基于大数据的智能烧结预测技术研究进展</w:t>
      </w:r>
    </w:p>
    <w:p w14:paraId="5A7C027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张学锋; 唐晶晶; 黄刘松; 闻亦昕</w:t>
      </w:r>
    </w:p>
    <w:p w14:paraId="4B07FF6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p>
    <w:p w14:paraId="37DB61A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张学锋, 唐晶晶, 黄刘松, 闻亦昕. 基于大数据的智能烧结预测技术研究进展[J]. 冶金自动化, 2024, 48(4): 64-76.</w:t>
      </w:r>
    </w:p>
    <w:p w14:paraId="70362C6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"http://yjzdh.chinamet.cn/CN/10.3969/j.issn.1000-7059.2024.04.007"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color w:val="0000FF"/>
          <w:u w:val="single"/>
        </w:rPr>
        <w:t>http://yjzdh.chinamet.cn/CN/10.3969/j.issn.1000-7059.2024.04.007</w:t>
      </w:r>
      <w:r>
        <w:rPr>
          <w:rFonts w:hint="default" w:ascii="Times New Roman Regular" w:hAnsi="Times New Roman Regular" w:cs="Times New Roman Regular"/>
        </w:rPr>
        <w:fldChar w:fldCharType="end"/>
      </w:r>
    </w:p>
    <w:p w14:paraId="74202148">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烧结过程关键参数智能预测与控制研究现状与展望</w:t>
      </w:r>
    </w:p>
    <w:p w14:paraId="111C997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严锋; 刘哲; 葛铭; 孟劲松; 蒋益</w:t>
      </w:r>
    </w:p>
    <w:p w14:paraId="1EF6576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关键参数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p>
    <w:p w14:paraId="3391301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严锋, 刘哲, 葛铭, 孟劲松, 蒋益. 烧结过程关键参数智能预测与控制研究现状与展望[J]. 冶金自动化, 2024, 48(5): 1-11.</w:t>
      </w:r>
    </w:p>
    <w:p w14:paraId="53EBFAD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"http://yjzdh.chinamet.cn/CN/10.3969/j.issn.1000-7059.2024.05.001"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color w:val="0000FF"/>
          <w:u w:val="single"/>
        </w:rPr>
        <w:t>http://yjzdh.chinamet.cn/CN/10.3969/j.issn.1000-7059.2024.05.001</w:t>
      </w:r>
      <w:r>
        <w:rPr>
          <w:rFonts w:hint="default" w:ascii="Times New Roman Regular" w:hAnsi="Times New Roman Regular" w:cs="Times New Roman Regular"/>
        </w:rPr>
        <w:fldChar w:fldCharType="end"/>
      </w:r>
    </w:p>
    <w:p w14:paraId="69ADC244">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高炉炼铁过程智能感知、诊断与控制方法的研究现状与展望</w:t>
      </w:r>
    </w:p>
    <w:p w14:paraId="615B382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安剑奇; 郭云鹏; 张新民; 杜胜; 黄元峰; 吴敏</w:t>
      </w:r>
    </w:p>
    <w:p w14:paraId="72E283B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钢铁冶金过程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智能感知技术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炉况诊断</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决策优化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p>
    <w:p w14:paraId="4B70295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安剑奇, 郭云鹏, 张新民, 杜胜, 黄元峰, 吴敏. 高炉炼铁过程智能感知、诊断与控制方法的研究现状与展望[J]. 冶金自动化, 2024, 48(2): 2-23.</w:t>
      </w:r>
    </w:p>
    <w:p w14:paraId="0A29894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http://yjzdh.chinamet.cn/CN/10.3969/j.issn.1000-7059.2024.02.001</w:t>
      </w:r>
      <w:r>
        <w:rPr>
          <w:rFonts w:hint="default" w:ascii="Times New Roman Regular" w:hAnsi="Times New Roman Regular" w:cs="Times New Roman Regular"/>
        </w:rPr>
        <w:fldChar w:fldCharType="end"/>
      </w:r>
    </w:p>
    <w:p w14:paraId="6C1F553F">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炼钢智能化技术的研究与发展</w:t>
      </w:r>
    </w:p>
    <w:p w14:paraId="0AA8035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王雪松; 王林; 程子怡; 王子贤; 张超杰; 张立强</w:t>
      </w:r>
    </w:p>
    <w:p w14:paraId="5011C1F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自动化</w:t>
      </w:r>
    </w:p>
    <w:p w14:paraId="47D9F18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王雪松, 王林, 程子怡, 王子贤, 张超杰, 张立强. 炼钢智能化技术的研究与发展[J]. 冶金自动化, 2025, 49(3): 67-88.</w:t>
      </w:r>
    </w:p>
    <w:p w14:paraId="2AFE4F4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"http://yjzdh.chinamet.cn/CN/10.3969/j.issn.1000-7059.2025.03.20240329"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http://yjzdh.chinamet.cn/CN/10.3969/j.issn.1000-7059.2025.03.20240329</w:t>
      </w:r>
      <w:r>
        <w:rPr>
          <w:rFonts w:hint="default" w:ascii="Times New Roman Regular" w:hAnsi="Times New Roman Regular" w:cs="Times New Roman Regular"/>
        </w:rPr>
        <w:fldChar w:fldCharType="end"/>
      </w:r>
    </w:p>
    <w:p w14:paraId="05CCD23F">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面向钢铁工业的大模型技术与应用</w:t>
      </w:r>
    </w:p>
    <w:p w14:paraId="20FC9FB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刘艳; 孙梦磊; 林金辉; 杨思琪; 咸源勐; 殷绪成</w:t>
      </w:r>
    </w:p>
    <w:p w14:paraId="6333037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钢铁工业</w:t>
      </w:r>
    </w:p>
    <w:p w14:paraId="2A251EF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刘艳, 孙梦磊, 林金辉, 杨思琪, 咸源勐, 殷绪成. 面向钢铁工业的大模型技术与应用[J]. 冶金自动化, 2025, 49(4): 1-16.</w:t>
      </w:r>
    </w:p>
    <w:p w14:paraId="022AF84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http://yjzdh.chinamet.cn/CN/10.3969/j.issn.1000-7059.2025.04.20250184</w:t>
      </w:r>
      <w:r>
        <w:rPr>
          <w:rFonts w:hint="default" w:ascii="Times New Roman Regular" w:hAnsi="Times New Roman Regular" w:cs="Times New Roman Regular"/>
        </w:rPr>
        <w:fldChar w:fldCharType="end"/>
      </w:r>
    </w:p>
    <w:p w14:paraId="7F9B5B21">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大语言模型赋能钢铁行业：技术与应用展望</w:t>
      </w:r>
    </w:p>
    <w:p w14:paraId="5C4E50B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姜峒伯; 朱德鑫; 吴宏辉; 毛新平</w:t>
      </w:r>
    </w:p>
    <w:p w14:paraId="2D713DD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钢铁行业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逆向设计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智能冶炼</w:t>
      </w:r>
    </w:p>
    <w:p w14:paraId="3811D2E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姜峒伯, 朱德鑫, 吴宏辉, 毛新平. 大语言模型赋能钢铁行业：技术与应用展望[J]. 冶金自动化, 2025, 49(4): 17-35.</w:t>
      </w:r>
    </w:p>
    <w:p w14:paraId="0B82A7F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"http://yjzdh.chinamet.cn/CN/10.3969/j.issn.1000-7059.2025.04.20250179"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http://yjzdh.chinamet.cn/CN/10.3969/j.issn.1000-7059.2025.04.20250179</w:t>
      </w:r>
      <w:r>
        <w:rPr>
          <w:rFonts w:hint="default" w:ascii="Times New Roman Regular" w:hAnsi="Times New Roman Regular" w:cs="Times New Roman Regular"/>
        </w:rPr>
        <w:fldChar w:fldCharType="end"/>
      </w:r>
    </w:p>
    <w:p w14:paraId="7FDB2ED5">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大模型驱动冶金行业智能化转型：技术路径与应用前瞻-以转炉炼钢过程为例</w:t>
      </w:r>
    </w:p>
    <w:p w14:paraId="79E082B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韩德浩; 彭一帆; 杨志浩; 张建正; 温宁; 汪红兵</w:t>
      </w:r>
    </w:p>
    <w:p w14:paraId="1156DC5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多模态融合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冶金流程工程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智能体</w:t>
      </w:r>
    </w:p>
    <w:p w14:paraId="166180A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韩德浩, 彭一帆, 杨志浩, 张建正, 温宁, 汪红兵. 大模型驱动冶金行业智能化转型：技术路径与应用前瞻-以转炉炼钢过程为例[J]. 冶金自动化, 2025, 49(4): 36-48.</w:t>
      </w:r>
    </w:p>
    <w:p w14:paraId="692C162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http://yjzdh.chinamet.cn/CN/10.3969/j.issn.1000-7059.2025.04.20250189</w:t>
      </w:r>
      <w:r>
        <w:rPr>
          <w:rFonts w:hint="default" w:ascii="Times New Roman Regular" w:hAnsi="Times New Roman Regular" w:cs="Times New Roman Regular"/>
        </w:rPr>
        <w:fldChar w:fldCharType="end"/>
      </w:r>
    </w:p>
    <w:p w14:paraId="023ECAE7">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炼钢-连铸区段天车调度的研究进展</w:t>
      </w:r>
    </w:p>
    <w:p w14:paraId="68A3F00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徐安军; 刘旋; 冯凯</w:t>
      </w:r>
    </w:p>
    <w:p w14:paraId="37EDEA4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天车运行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建模与求解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炼钢-连铸区段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智能化炼钢</w:t>
      </w:r>
    </w:p>
    <w:p w14:paraId="7F4FB7D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徐安军, 刘旋, 冯凯. 炼钢-连铸区段天车调度的研究进展[J]. 冶金自动化, 2024, 48(6): 75-87.</w:t>
      </w:r>
    </w:p>
    <w:p w14:paraId="2761016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http://yjzdh.chinamet.cn/CN/10.3969/j.issn.1000-7059.2024.06.009</w:t>
      </w:r>
      <w:r>
        <w:rPr>
          <w:rFonts w:hint="default" w:ascii="Times New Roman Regular" w:hAnsi="Times New Roman Regular" w:cs="Times New Roman Regular"/>
        </w:rPr>
        <w:fldChar w:fldCharType="end"/>
      </w:r>
    </w:p>
    <w:p w14:paraId="274173CB">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炼钢-连铸流程协同制造的典型技术</w:t>
      </w:r>
    </w:p>
    <w:p w14:paraId="633E7F0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唐嘉励; 信自成; 张江山; 谯明亮; 李权辉; 刘青</w:t>
      </w:r>
    </w:p>
    <w:p w14:paraId="43B9FD3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协同制造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智能炼钢</w:t>
      </w:r>
    </w:p>
    <w:p w14:paraId="36614EE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唐嘉励, 信自成, 张江山, 谯明亮, 李权辉, 刘青. 炼钢-连铸流程协同制造的典型技术[J]. 冶金自动化, 2025, 49(3): 89-97.</w:t>
      </w:r>
    </w:p>
    <w:p w14:paraId="7A04743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"http://yjzdh.chinamet.cn/CN/10.3969/j.issn.1000-7059.2025.03.20250021"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http://yjzdh.chinamet.cn/CN/10.3969/j.issn.1000-7059.2025.03.20250021</w:t>
      </w:r>
      <w:r>
        <w:rPr>
          <w:rFonts w:hint="default" w:ascii="Times New Roman Regular" w:hAnsi="Times New Roman Regular" w:cs="Times New Roman Regular"/>
        </w:rPr>
        <w:fldChar w:fldCharType="end"/>
      </w:r>
    </w:p>
    <w:p w14:paraId="2D616346">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我国废钢铁分类分拣技术的发展及应用</w:t>
      </w:r>
    </w:p>
    <w:p w14:paraId="1ED56A9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姚同路; 曾加庆; 贺庆; 吴伟; 杨勇; 林腾昌</w:t>
      </w:r>
    </w:p>
    <w:p w14:paraId="0DE6F4D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分类分拣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快速检测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废钢比</w:t>
      </w:r>
    </w:p>
    <w:p w14:paraId="278ACC2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姚同路, 曾加庆, 贺庆, 吴伟, 杨勇, 林腾昌. 我国废钢铁分类分拣技术的发展及应用[J]. 冶金自动化, 2025, 49(3): 1-9.</w:t>
      </w:r>
    </w:p>
    <w:p w14:paraId="2EBE42F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"http://yjzdh.chinamet.cn/CN/10.3969/j.issn.1000-7059.2025.03.20250031"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http://yjzdh.chinamet.cn/CN/10.3969/j.issn.1000-7059.2025.03.20250031</w:t>
      </w:r>
      <w:r>
        <w:rPr>
          <w:rFonts w:hint="default" w:ascii="Times New Roman Regular" w:hAnsi="Times New Roman Regular" w:cs="Times New Roman Regular"/>
        </w:rPr>
        <w:fldChar w:fldCharType="end"/>
      </w:r>
    </w:p>
    <w:p w14:paraId="53EF44B5">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废钢智能判级系统研发现状与展望</w:t>
      </w:r>
    </w:p>
    <w:p w14:paraId="7750794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赵东伟</w:t>
      </w:r>
    </w:p>
    <w:p w14:paraId="7788BC3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智能判级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p>
    <w:p w14:paraId="7DAC8E3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赵东伟. 废钢智能判级系统研发现状与展望[J]. 冶金自动化, 2025, 49(3): 23-32.</w:t>
      </w:r>
    </w:p>
    <w:p w14:paraId="7C68AE1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"http://yjzdh.chinamet.cn/CN/10.3969/j.issn.1000-7059.2025.03.20250064"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http://yjzdh.chinamet.cn/CN/10.3969/j.issn.1000-7059.2025.03.20250064</w:t>
      </w:r>
      <w:r>
        <w:rPr>
          <w:rFonts w:hint="default" w:ascii="Times New Roman Regular" w:hAnsi="Times New Roman Regular" w:cs="Times New Roman Regular"/>
        </w:rPr>
        <w:fldChar w:fldCharType="end"/>
      </w:r>
    </w:p>
    <w:p w14:paraId="0EE2D586">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数字化技术在宽带钢热连轧机产线的应用与发展</w:t>
      </w:r>
    </w:p>
    <w:p w14:paraId="1D1F718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宋纯宁; 刘晨阳; 张立; 郭晓明; 位海洋; 王振</w:t>
      </w:r>
    </w:p>
    <w:p w14:paraId="78C5C0A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质量控制</w:t>
      </w:r>
    </w:p>
    <w:p w14:paraId="1BDFC97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宋纯宁, 刘晨阳, 张立, 郭晓明, 位海洋, 王振. 数字化技术在宽带钢热连轧机产线的应用与发展[J]. 冶金自动化, 2025, 49(6): 1-11.</w:t>
      </w:r>
    </w:p>
    <w:p w14:paraId="2784293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"http://yjzdh.chinamet.cn/CN/10.3969/j.issn.1000-7059.2025.06.20250038"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http://yjzdh.chinamet.cn/CN/10.3969/j.issn.1000-7059.2025.06.20250038</w:t>
      </w:r>
      <w:r>
        <w:rPr>
          <w:rFonts w:hint="default" w:ascii="Times New Roman Regular" w:hAnsi="Times New Roman Regular" w:cs="Times New Roman Regular"/>
        </w:rPr>
        <w:fldChar w:fldCharType="end"/>
      </w:r>
    </w:p>
    <w:p w14:paraId="495EFA7C">
      <w:pPr>
        <w:numPr>
          <w:ilvl w:val="0"/>
          <w:numId w:val="8"/>
        </w:numPr>
        <w:spacing w:after="120"/>
        <w:ind w:left="283" w:leftChars="0" w:hanging="283"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数据驱动下智慧钢铁的孪生资源管理综述</w:t>
      </w:r>
    </w:p>
    <w:p w14:paraId="470C112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马琰; 孙瑞; 周雪; 刘向南; 李卫; 张海君</w:t>
      </w:r>
    </w:p>
    <w:p w14:paraId="440014A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智慧钢铁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云边端协同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网络资源管理</w:t>
      </w:r>
    </w:p>
    <w:p w14:paraId="526978E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马琰, 孙瑞, 周雪, 刘向南, 李卫, 张海君. 数据驱动下智慧钢铁的孪生资源管理综述[J]. 冶金自动化, 2024, 48(6): 88-97.</w:t>
      </w:r>
    </w:p>
    <w:p w14:paraId="1D8CCCE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http://yjzdh.chinamet.cn/CN/10.3969/j.issn.1000-7059.2024.06.010</w:t>
      </w:r>
      <w:r>
        <w:rPr>
          <w:rFonts w:hint="default" w:ascii="Times New Roman Regular" w:hAnsi="Times New Roman Regular" w:cs="Times New Roman Regular"/>
        </w:rPr>
        <w:fldChar w:fldCharType="end"/>
      </w:r>
    </w:p>
    <w:p w14:paraId="047505FA">
      <w:pPr>
        <w:spacing w:after="240"/>
        <w:rPr>
          <w:rFonts w:hint="default" w:ascii="Times New Roman Regular" w:hAnsi="Times New Roman Regular" w:cs="Times New Roman Regular"/>
        </w:rPr>
      </w:pPr>
    </w:p>
    <w:p w14:paraId="45A5B89A">
      <w:pPr>
        <w:spacing w:after="240"/>
        <w:rPr>
          <w:rFonts w:hint="default" w:ascii="Times New Roman Regular" w:hAnsi="Times New Roman Regular" w:cs="Times New Roman Regular"/>
        </w:rPr>
      </w:pPr>
    </w:p>
    <w:p w14:paraId="2F520EA9">
      <w:pPr>
        <w:rPr>
          <w:rFonts w:hint="default"/>
        </w:rPr>
      </w:pPr>
      <w:r>
        <w:rPr>
          <w:rFonts w:hint="default" w:ascii="Times New Roman Regular" w:hAnsi="Times New Roman Regular" w:cs="Times New Roman Regular"/>
        </w:rPr>
        <w:br w:type="page"/>
      </w:r>
    </w:p>
    <w:p w14:paraId="104C4AEB">
      <w:pPr>
        <w:pStyle w:val="3"/>
        <w:numPr>
          <w:ilvl w:val="0"/>
          <w:numId w:val="7"/>
        </w:numPr>
        <w:ind w:left="0" w:leftChars="0" w:firstLine="0" w:firstLineChars="0"/>
        <w:jc w:val="both"/>
        <w:rPr>
          <w:rFonts w:hint="eastAsia" w:ascii="黑体" w:hAnsi="黑体" w:eastAsia="黑体" w:cs="黑体"/>
        </w:rPr>
      </w:pPr>
      <w:bookmarkStart w:id="4" w:name="_Toc731915585"/>
      <w:r>
        <w:rPr>
          <w:rFonts w:hint="eastAsia" w:ascii="黑体" w:hAnsi="黑体" w:eastAsia="黑体" w:cs="黑体"/>
        </w:rPr>
        <w:t>铁前原料与预处理技术</w:t>
      </w:r>
      <w:bookmarkEnd w:id="2"/>
      <w:bookmarkEnd w:id="4"/>
    </w:p>
    <w:p w14:paraId="33E9C7C6">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基于大数据的智能烧结预测技术研究进展</w:t>
      </w:r>
    </w:p>
    <w:p w14:paraId="4099B59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张学锋; 唐晶晶; 黄刘松; 闻亦昕</w:t>
      </w:r>
    </w:p>
    <w:p w14:paraId="04AF203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p>
    <w:p w14:paraId="1DD8ED5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张学锋, 唐晶晶, 黄刘松, 闻亦昕. 基于大数据的智能烧结预测技术研究进展[J]. 冶金自动化, 2024, 48(4): 64-76.</w:t>
      </w:r>
    </w:p>
    <w:p w14:paraId="594962B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"http://yjzdh.chinamet.cn/CN/10.3969/j.issn.1000-7059.2024.04.007"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color w:val="0000FF"/>
          <w:u w:val="single"/>
        </w:rPr>
        <w:t>http://yjzdh.chinamet.cn/CN/10.3969/j.issn.1000-7059.2024.04.007</w:t>
      </w:r>
      <w:r>
        <w:rPr>
          <w:rFonts w:hint="default" w:ascii="Times New Roman Regular" w:hAnsi="Times New Roman Regular" w:cs="Times New Roman Regular"/>
        </w:rPr>
        <w:fldChar w:fldCharType="end"/>
      </w:r>
    </w:p>
    <w:p w14:paraId="4400C240">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烧结过程关键参数智能预测与控制研究现状与展望</w:t>
      </w:r>
    </w:p>
    <w:p w14:paraId="2DC0792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严锋; 刘哲; 葛铭; 孟劲松; 蒋益</w:t>
      </w:r>
    </w:p>
    <w:p w14:paraId="6DCD39E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关键参数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p>
    <w:p w14:paraId="47E1765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严锋, 刘哲, 葛铭, 孟劲松, 蒋益. 烧结过程关键参数智能预测与控制研究现状与展望[J]. 冶金自动化, 2024, 48(5): 1-11.</w:t>
      </w:r>
    </w:p>
    <w:p w14:paraId="438F457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http://yjzdh.chinamet.cn/CN/10.3969/j.issn.1000-7059.2024.05.001</w:t>
      </w:r>
      <w:r>
        <w:rPr>
          <w:rFonts w:hint="default" w:ascii="Times New Roman Regular" w:hAnsi="Times New Roman Regular" w:cs="Times New Roman Regular"/>
        </w:rPr>
        <w:fldChar w:fldCharType="end"/>
      </w:r>
    </w:p>
    <w:p w14:paraId="08F74052">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迁钢2650m</w:t>
      </w:r>
      <w:r>
        <w:rPr>
          <w:rFonts w:hint="default" w:ascii="Times New Roman Regular" w:hAnsi="Times New Roman Regular" w:cs="Times New Roman Regular"/>
          <w:b/>
          <w:sz w:val="24"/>
          <w:vertAlign w:val="superscript"/>
        </w:rPr>
        <w:t>3</w:t>
      </w:r>
      <w:r>
        <w:rPr>
          <w:rFonts w:hint="default" w:ascii="Times New Roman Regular" w:hAnsi="Times New Roman Regular" w:cs="Times New Roman Regular"/>
          <w:b/>
          <w:sz w:val="24"/>
        </w:rPr>
        <w:t>高炉喷吹焦炉煤气对综合炉料还原行为</w:t>
      </w:r>
    </w:p>
    <w:p w14:paraId="4036D57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段伟斌; 陈建; 王宇哲; 韩红伟; 高绪东; 秦跃林; 冯静谋; 蒋历俊</w:t>
      </w:r>
    </w:p>
    <w:p w14:paraId="1F13A7F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首钢高炉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综合炉料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富氢还原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还原度</w:t>
      </w:r>
    </w:p>
    <w:p w14:paraId="340C36E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段伟斌, 陈建, 王宇哲, 韩红伟, 高绪东, 秦跃林, 冯静谋, 蒋历俊. 迁钢2650m</w:t>
      </w:r>
      <w:r>
        <w:rPr>
          <w:rFonts w:hint="default" w:ascii="Times New Roman Regular" w:hAnsi="Times New Roman Regular" w:cs="Times New Roman Regular"/>
          <w:vertAlign w:val="superscript"/>
        </w:rPr>
        <w:t>3</w:t>
      </w:r>
      <w:r>
        <w:rPr>
          <w:rFonts w:hint="default" w:ascii="Times New Roman Regular" w:hAnsi="Times New Roman Regular" w:cs="Times New Roman Regular"/>
        </w:rPr>
        <w:t>高炉喷吹焦炉煤气对综合炉料还原行为[J]. 冶金自动化, 2025, 49(6): 60-68.</w:t>
      </w:r>
    </w:p>
    <w:p w14:paraId="59399E2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"http://yjzdh.chinamet.cn/CN/10.3969/j.issn.1000-7059.2025.06.20250028"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http://yjzdh.chinamet.cn/CN/10.3969/j.issn.1000-7059.2025.06.20250028</w:t>
      </w:r>
      <w:r>
        <w:rPr>
          <w:rFonts w:hint="default" w:ascii="Times New Roman Regular" w:hAnsi="Times New Roman Regular" w:cs="Times New Roman Regular"/>
        </w:rPr>
        <w:fldChar w:fldCharType="end"/>
      </w:r>
    </w:p>
    <w:p w14:paraId="3BD4FA0D">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基于时空编码任务解码的烧结终点多步预测方法研究</w:t>
      </w:r>
    </w:p>
    <w:p w14:paraId="0C52297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罗月阳; 何柏村; 张新民; 宋执环</w:t>
      </w:r>
    </w:p>
    <w:p w14:paraId="306C55D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烧结终点</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编解码架构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时空编码</w:t>
      </w:r>
    </w:p>
    <w:p w14:paraId="5B7CFBE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罗月阳, 何柏村, 张新民, 宋执环. 基于时空编码任务解码的烧结终点多步预测方法研究[J]. 冶金自动化, 2025, 49(2): 43-52.</w:t>
      </w:r>
    </w:p>
    <w:p w14:paraId="5AD5196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http://yjzdh.chinamet.cn/CN/10.3969/j.issn.1000-7059.2025.02.005</w:t>
      </w:r>
      <w:r>
        <w:rPr>
          <w:rFonts w:hint="default" w:ascii="Times New Roman Regular" w:hAnsi="Times New Roman Regular" w:cs="Times New Roman Regular"/>
        </w:rPr>
        <w:fldChar w:fldCharType="end"/>
      </w:r>
    </w:p>
    <w:p w14:paraId="705D5A0B">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 xml:space="preserve"> 面向烧结工业的多源异构数据融合与实时感知技术</w:t>
      </w:r>
    </w:p>
    <w:p w14:paraId="12401BE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胡润琦; 何柏村; 杨冲; 钱金传; 张新民; 宋执环</w:t>
      </w:r>
    </w:p>
    <w:p w14:paraId="477655C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智能感知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多源异构信息融合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时间序列预测</w:t>
      </w:r>
    </w:p>
    <w:p w14:paraId="3B7FD5B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胡润琦, 何柏村, 杨冲, 钱金传, 张新民, 宋执环. 面向烧结工业的多源异构数据融合与实时感知技术[J]. 冶金自动化, 2024, 48(6): 98-107.</w:t>
      </w:r>
    </w:p>
    <w:p w14:paraId="11D1D2D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http://yjzdh.chinamet.cn/CN/10.3969/j.issn.1000-7059.2024.06.011</w:t>
      </w:r>
      <w:r>
        <w:rPr>
          <w:rFonts w:hint="default" w:ascii="Times New Roman Regular" w:hAnsi="Times New Roman Regular" w:cs="Times New Roman Regular"/>
        </w:rPr>
        <w:fldChar w:fldCharType="end"/>
      </w:r>
    </w:p>
    <w:p w14:paraId="760E0EE2">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基于泊松算法和多尺度特征编码网络的三维料面重构及修复</w:t>
      </w:r>
    </w:p>
    <w:p w14:paraId="3B1EDD5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谭福容; 孙绍伦; 张森; 陈先中; 赵宝永</w:t>
      </w:r>
    </w:p>
    <w:p w14:paraId="01D4D02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高炉料面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点云去噪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泊松重构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多尺度</w:t>
      </w:r>
    </w:p>
    <w:p w14:paraId="0395ABA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谭福容, 孙绍伦, 张森, 陈先中, 赵宝永. 基于泊松算法和多尺度特征编码网络的三维料面重构及修复[J]. 冶金自动化, 2024, 48(2): 94-102.</w:t>
      </w:r>
    </w:p>
    <w:p w14:paraId="4A1D958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http://yjzdh.chinamet.cn/CN/10.3969/j.issn.1000-7059.2024.02.009</w:t>
      </w:r>
      <w:r>
        <w:rPr>
          <w:rFonts w:hint="default" w:ascii="Times New Roman Regular" w:hAnsi="Times New Roman Regular" w:cs="Times New Roman Regular"/>
        </w:rPr>
        <w:fldChar w:fldCharType="end"/>
      </w:r>
    </w:p>
    <w:p w14:paraId="4B5CEAB6">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铁前一体化烧结数智配矿系统的开发</w:t>
      </w:r>
    </w:p>
    <w:p w14:paraId="6F773BD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徐云; 孙洪军; 马艳; 储健; 代兵</w:t>
      </w:r>
    </w:p>
    <w:p w14:paraId="1C4E909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烧结配矿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改进遗传算法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数学模型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一体化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数据分析</w:t>
      </w:r>
    </w:p>
    <w:p w14:paraId="21909D6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徐云, 孙洪军, 马艳, 储健, 代兵. 铁前一体化烧结数智配矿系统的开发[J]. 冶金自动化, 2024, 48(2): 24-33.</w:t>
      </w:r>
    </w:p>
    <w:p w14:paraId="71D02E3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http://yjzdh.chinamet.cn/CN/10.3969/j.issn.1000-7059.2024.02.002</w:t>
      </w:r>
      <w:r>
        <w:rPr>
          <w:rFonts w:hint="default" w:ascii="Times New Roman Regular" w:hAnsi="Times New Roman Regular" w:cs="Times New Roman Regular"/>
        </w:rPr>
        <w:fldChar w:fldCharType="end"/>
      </w:r>
    </w:p>
    <w:p w14:paraId="27BA2B7F">
      <w:pPr>
        <w:numPr>
          <w:ilvl w:val="0"/>
          <w:numId w:val="9"/>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基于水流量目标的圆盘造球控制系统研究</w:t>
      </w:r>
    </w:p>
    <w:p w14:paraId="263D121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张学锋; 张海威; 祝忠阳; 余正伟; 龙红明</w:t>
      </w:r>
    </w:p>
    <w:p w14:paraId="3805EE2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流量目标控制法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圆盘造球机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粒度检测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PLC</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工业控制</w:t>
      </w:r>
    </w:p>
    <w:p w14:paraId="567F5DE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张学锋, 张海威, 祝忠阳, 余正伟, 龙红明. 基于水流量目标的圆盘造球控制系统研究[J]. 冶金自动化, 2024, 48(2): 34-40.</w:t>
      </w:r>
    </w:p>
    <w:p w14:paraId="217043D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http://yjzdh.chinamet.cn/CN/10.3969/j.issn.1000-7059.2024.02.003</w:t>
      </w:r>
      <w:r>
        <w:rPr>
          <w:rFonts w:hint="default" w:ascii="Times New Roman Regular" w:hAnsi="Times New Roman Regular" w:cs="Times New Roman Regular"/>
        </w:rPr>
        <w:fldChar w:fldCharType="end"/>
      </w:r>
    </w:p>
    <w:p w14:paraId="01C09787">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13B9028B">
      <w:pPr>
        <w:pStyle w:val="3"/>
        <w:numPr>
          <w:ilvl w:val="0"/>
          <w:numId w:val="7"/>
        </w:numPr>
        <w:ind w:left="0" w:leftChars="0" w:firstLine="0" w:firstLineChars="0"/>
        <w:rPr>
          <w:rFonts w:hint="eastAsia" w:ascii="黑体" w:hAnsi="黑体" w:eastAsia="黑体" w:cs="黑体"/>
        </w:rPr>
      </w:pPr>
      <w:bookmarkStart w:id="5" w:name="cat_2"/>
      <w:bookmarkStart w:id="6" w:name="_Toc518907079"/>
      <w:r>
        <w:rPr>
          <w:rFonts w:hint="eastAsia" w:ascii="黑体" w:hAnsi="黑体" w:eastAsia="黑体" w:cs="黑体"/>
        </w:rPr>
        <w:t>高炉炼铁与铁水预处理</w:t>
      </w:r>
      <w:bookmarkEnd w:id="5"/>
      <w:bookmarkEnd w:id="6"/>
    </w:p>
    <w:p w14:paraId="01E0032D">
      <w:pPr>
        <w:keepNext w:val="0"/>
        <w:keepLines w:val="0"/>
        <w:pageBreakBefore w:val="0"/>
        <w:widowControl/>
        <w:numPr>
          <w:ilvl w:val="0"/>
          <w:numId w:val="10"/>
        </w:numPr>
        <w:kinsoku/>
        <w:wordWrap/>
        <w:overflowPunct/>
        <w:topLinePunct w:val="0"/>
        <w:autoSpaceDE/>
        <w:autoSpaceDN/>
        <w:bidi w:val="0"/>
        <w:adjustRightInd/>
        <w:snapToGrid/>
        <w:spacing w:after="120"/>
        <w:ind w:left="340" w:leftChars="0" w:hanging="340" w:firstLineChars="0"/>
        <w:textAlignment w:val="auto"/>
        <w:rPr>
          <w:rFonts w:hint="default" w:ascii="Times New Roman Regular" w:hAnsi="Times New Roman Regular" w:cs="Times New Roman Regular"/>
        </w:rPr>
      </w:pPr>
      <w:r>
        <w:rPr>
          <w:rFonts w:hint="default" w:ascii="Times New Roman Regular" w:hAnsi="Times New Roman Regular" w:cs="Times New Roman Regular"/>
          <w:b/>
          <w:sz w:val="24"/>
        </w:rPr>
        <w:t>高炉炼铁过程智能感知、诊断与控制方法的研究现状与展望</w:t>
      </w:r>
    </w:p>
    <w:p w14:paraId="4A30FF9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安剑奇; 郭云鹏; 张新民; 杜胜; 黄元峰; 吴敏</w:t>
      </w:r>
    </w:p>
    <w:p w14:paraId="0C42697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钢铁冶金过程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智能感知技术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炉况诊断</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决策优化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p>
    <w:p w14:paraId="716CEA4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安剑奇, 郭云鹏, 张新民, 杜胜, 黄元峰, 吴敏. 高炉炼铁过程智能感知、诊断与控制方法的研究现状与展望[J]. 冶金自动化, 2024, 48(2): 2-23.</w:t>
      </w:r>
    </w:p>
    <w:p w14:paraId="798B2327">
      <w:pPr>
        <w:spacing w:after="240"/>
        <w:rPr>
          <w:rFonts w:hint="default"/>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http://yjzdh.chinamet.cn/CN/10.3969/j.issn.1000-7059.2024.02.001</w:t>
      </w:r>
      <w:r>
        <w:rPr>
          <w:rFonts w:hint="default" w:ascii="Times New Roman Regular" w:hAnsi="Times New Roman Regular" w:cs="Times New Roman Regular"/>
        </w:rPr>
        <w:fldChar w:fldCharType="end"/>
      </w:r>
    </w:p>
    <w:p w14:paraId="7955CD64">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炼铁-炼钢界面铁运调度决策技术研究与应用</w:t>
      </w:r>
    </w:p>
    <w:p w14:paraId="2F13955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张振雨; 郭峪坤</w:t>
      </w:r>
    </w:p>
    <w:p w14:paraId="70FDBA1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一罐到底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铁运调度</w:t>
      </w:r>
    </w:p>
    <w:p w14:paraId="613F5A8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张振雨, 郭峪坤. 炼铁-炼钢界面铁运调度决策技术研究与应用[J]. 冶金自动化, 2025, 49(6): 50-59.</w:t>
      </w:r>
    </w:p>
    <w:p w14:paraId="35798F5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"http://yjzdh.chinamet.cn/CN/10.3969/j.issn.1000-7059.2025.06.20250029"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http://yjzdh.chinamet.cn/CN/10.3969/j.issn.1000-7059.2025.06.20250029</w:t>
      </w:r>
      <w:r>
        <w:rPr>
          <w:rFonts w:hint="default" w:ascii="Times New Roman Regular" w:hAnsi="Times New Roman Regular" w:cs="Times New Roman Regular"/>
        </w:rPr>
        <w:fldChar w:fldCharType="end"/>
      </w:r>
    </w:p>
    <w:p w14:paraId="0EE1F0D0">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迁钢2650m</w:t>
      </w:r>
      <w:r>
        <w:rPr>
          <w:rFonts w:hint="default" w:ascii="Times New Roman Regular" w:hAnsi="Times New Roman Regular" w:cs="Times New Roman Regular"/>
          <w:b/>
          <w:sz w:val="24"/>
          <w:vertAlign w:val="superscript"/>
        </w:rPr>
        <w:t>3</w:t>
      </w:r>
      <w:r>
        <w:rPr>
          <w:rFonts w:hint="default" w:ascii="Times New Roman Regular" w:hAnsi="Times New Roman Regular" w:cs="Times New Roman Regular"/>
          <w:b/>
          <w:sz w:val="24"/>
        </w:rPr>
        <w:t>高炉喷吹焦炉煤气对综合炉料还原行为</w:t>
      </w:r>
    </w:p>
    <w:p w14:paraId="1438444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段伟斌; 陈建; 王宇哲; 韩红伟; 高绪东; 秦跃林; 冯静谋; 蒋历俊</w:t>
      </w:r>
    </w:p>
    <w:p w14:paraId="3A5B001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首钢高炉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综合炉料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富氢还原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还原度</w:t>
      </w:r>
    </w:p>
    <w:p w14:paraId="71CD64D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段伟斌, 陈建, 王宇哲, 韩红伟, 高绪东, 秦跃林, 冯静谋, 蒋历俊. 迁钢2650m</w:t>
      </w:r>
      <w:r>
        <w:rPr>
          <w:rFonts w:hint="default" w:ascii="Times New Roman Regular" w:hAnsi="Times New Roman Regular" w:cs="Times New Roman Regular"/>
          <w:vertAlign w:val="superscript"/>
        </w:rPr>
        <w:t>3</w:t>
      </w:r>
      <w:r>
        <w:rPr>
          <w:rFonts w:hint="default" w:ascii="Times New Roman Regular" w:hAnsi="Times New Roman Regular" w:cs="Times New Roman Regular"/>
        </w:rPr>
        <w:t>高炉喷吹焦炉煤气对综合炉料还原行为[J]. 冶金自动化, 2025, 49(6): 60-68.</w:t>
      </w:r>
    </w:p>
    <w:p w14:paraId="0263CD2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"http://yjzdh.chinamet.cn/CN/10.3969/j.issn.1000-7059.2025.06.20250028"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http://yjzdh.chinamet.cn/CN/10.3969/j.issn.1000-7059.2025.06.20250028</w:t>
      </w:r>
      <w:r>
        <w:rPr>
          <w:rFonts w:hint="default" w:ascii="Times New Roman Regular" w:hAnsi="Times New Roman Regular" w:cs="Times New Roman Regular"/>
        </w:rPr>
        <w:fldChar w:fldCharType="end"/>
      </w:r>
    </w:p>
    <w:p w14:paraId="6E5F867C">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基于AI智能体的高炉热风炉智能控制方法</w:t>
      </w:r>
    </w:p>
    <w:p w14:paraId="5D87132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曲泰安; 刘常鹏; 刘洋; 朱家慧; 梁玥</w:t>
      </w:r>
    </w:p>
    <w:p w14:paraId="3661323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高炉热风炉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AI智能体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DeepSeek</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long short-term memory</w:t>
      </w:r>
    </w:p>
    <w:p w14:paraId="40A208D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曲泰安, 刘常鹏, 刘洋, 朱家慧, 梁玥. 基于AI智能体的高炉热风炉智能控制方法[J]. 冶金自动化, 2025, 49(5): 117-129+198.</w:t>
      </w:r>
    </w:p>
    <w:p w14:paraId="3F2814C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"http://yjzdh.chinamet.cn/CN/10.3969/j.issn.1000-7059.2025.05.20250180"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http://yjzdh.chinamet.cn/CN/10.3969/j.issn.1000-7059.2025.05.20250180</w:t>
      </w:r>
      <w:r>
        <w:rPr>
          <w:rFonts w:hint="default" w:ascii="Times New Roman Regular" w:hAnsi="Times New Roman Regular" w:cs="Times New Roman Regular"/>
        </w:rPr>
        <w:fldChar w:fldCharType="end"/>
      </w:r>
    </w:p>
    <w:p w14:paraId="71EAEA26">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基于生成式时序大模型的高炉透气性指数预测方法</w:t>
      </w:r>
    </w:p>
    <w:p w14:paraId="329B6F4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王丽娜; 高明洋; 李卓卿</w:t>
      </w:r>
    </w:p>
    <w:p w14:paraId="56A896F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随机森林</w:t>
      </w:r>
    </w:p>
    <w:p w14:paraId="5FC071C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王丽娜, 高明洋, 李卓卿. 基于生成式时序大模型的高炉透气性指数预测方法[J]. 冶金自动化, 2025, 49(4): 81-91.</w:t>
      </w:r>
    </w:p>
    <w:p w14:paraId="189A910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"http://yjzdh.chinamet.cn/CN/10.3969/j.issn.1000-7059.2025.04.20250194"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http://yjzdh.chinamet.cn/CN/10.3969/j.issn.1000-7059.2025.04.20250194</w:t>
      </w:r>
      <w:r>
        <w:rPr>
          <w:rFonts w:hint="default" w:ascii="Times New Roman Regular" w:hAnsi="Times New Roman Regular" w:cs="Times New Roman Regular"/>
        </w:rPr>
        <w:fldChar w:fldCharType="end"/>
      </w:r>
    </w:p>
    <w:p w14:paraId="4039C3C9">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融合概率分布与图卷积网络的铁水硅含量预测方法</w:t>
      </w:r>
    </w:p>
    <w:p w14:paraId="6F6914C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孔丽媛; 杨春节; 尹宪伟; 贾秀凤; 黄学忠</w:t>
      </w:r>
    </w:p>
    <w:p w14:paraId="1C8BE27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高炉炼铁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铁水硅含量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图卷积网络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概率分布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工业大模型</w:t>
      </w:r>
    </w:p>
    <w:p w14:paraId="4642D6B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孔丽媛, 杨春节, 尹宪伟, 贾秀凤, 黄学忠. 融合概率分布与图卷积网络的铁水硅含量预测方法[J]. 冶金自动化, 2025, 49(3): 119-127.</w:t>
      </w:r>
    </w:p>
    <w:p w14:paraId="5DD1607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"http://yjzdh.chinamet.cn/CN/10.3969/j.issn.1000-7059.2025.03.20250124"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http://yjzdh.chinamet.cn/CN/10.3969/j.issn.1000-7059.2025.03.20250124</w:t>
      </w:r>
      <w:r>
        <w:rPr>
          <w:rFonts w:hint="default" w:ascii="Times New Roman Regular" w:hAnsi="Times New Roman Regular" w:cs="Times New Roman Regular"/>
        </w:rPr>
        <w:fldChar w:fldCharType="end"/>
      </w:r>
    </w:p>
    <w:p w14:paraId="7E4B7122">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高炉全炉料层分布智能监测系统的研究与应用</w:t>
      </w:r>
    </w:p>
    <w:p w14:paraId="29580DF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刘二浩; 吴东海; 胡心光; 张永升; 戴建华</w:t>
      </w:r>
    </w:p>
    <w:p w14:paraId="655E8BA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数学模型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料层分布</w:t>
      </w:r>
    </w:p>
    <w:p w14:paraId="20DD826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刘二浩, 吴东海, 胡心光, 张永升, 戴建华. 高炉全炉料层分布智能监测系统的研究与应用[J]. 冶金自动化, 2025, 49(2): 14-23.</w:t>
      </w:r>
    </w:p>
    <w:p w14:paraId="76A349A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http://yjzdh.chinamet.cn/CN/10.3969/j.issn.1000-7059.2025.02.002</w:t>
      </w:r>
      <w:r>
        <w:rPr>
          <w:rFonts w:hint="default" w:ascii="Times New Roman Regular" w:hAnsi="Times New Roman Regular" w:cs="Times New Roman Regular"/>
        </w:rPr>
        <w:fldChar w:fldCharType="end"/>
      </w:r>
    </w:p>
    <w:p w14:paraId="634EB099">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基于GA-XGBoost算法的高炉可解释铁水产量预测模型</w:t>
      </w:r>
    </w:p>
    <w:p w14:paraId="59CDFB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孟凯; 刘小杰; 伊凤永; 段一凡; 陈树军; 刘二浩</w:t>
      </w:r>
    </w:p>
    <w:p w14:paraId="06D97D6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高炉冶炼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铁水产量预测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GA-XGBoost算法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灰色关联分析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SHAP图</w:t>
      </w:r>
    </w:p>
    <w:p w14:paraId="148C6E8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孟凯, 刘小杰, 伊凤永, 段一凡, 陈树军, 刘二浩. 基于GA-XGBoost算法的高炉可解释铁水产量预测模型[J]. 冶金自动化, 2024, 48(6): 108-121.</w:t>
      </w:r>
    </w:p>
    <w:p w14:paraId="62CBC5F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http://yjzdh.chinamet.cn/CN/10.3969/j.issn.1000-7059.2024.06.012</w:t>
      </w:r>
      <w:r>
        <w:rPr>
          <w:rFonts w:hint="default" w:ascii="Times New Roman Regular" w:hAnsi="Times New Roman Regular" w:cs="Times New Roman Regular"/>
        </w:rPr>
        <w:fldChar w:fldCharType="end"/>
      </w:r>
    </w:p>
    <w:p w14:paraId="5A71EAD6">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高炉智能集约化控制大数据应用平台研究与开发</w:t>
      </w:r>
    </w:p>
    <w:p w14:paraId="77B1752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费静; 杨红伟; 车玉满; 孙波; 郭天永; 姚硕</w:t>
      </w:r>
    </w:p>
    <w:p w14:paraId="548EF49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高炉炼铁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集约化控制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智能应用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模型</w:t>
      </w:r>
    </w:p>
    <w:p w14:paraId="190F2AF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费静, 杨红伟, 车玉满, 孙波, 郭天永, 姚硕. 高炉智能集约化控制大数据应用平台研究与开发[J]. 冶金自动化, 2024, 48(5): 12-20.</w:t>
      </w:r>
    </w:p>
    <w:p w14:paraId="0AD4B48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http://yjzdh.chinamet.cn/CN/10.3969/j.issn.1000-7059.2024.05.002</w:t>
      </w:r>
      <w:r>
        <w:rPr>
          <w:rFonts w:hint="default" w:ascii="Times New Roman Regular" w:hAnsi="Times New Roman Regular" w:cs="Times New Roman Regular"/>
        </w:rPr>
        <w:fldChar w:fldCharType="end"/>
      </w:r>
    </w:p>
    <w:p w14:paraId="1B2AEF13">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基于代价敏感和贝叶斯优化XGBoost的KR工序脱硫符合预测</w:t>
      </w:r>
    </w:p>
    <w:p w14:paraId="6C1EDA3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戴兆汉; 于艳; 张宇军; 何飞</w:t>
      </w:r>
    </w:p>
    <w:p w14:paraId="757FFDF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KR</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脱硫符合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二分类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代价敏感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贝叶斯优化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XGBoost</w:t>
      </w:r>
    </w:p>
    <w:p w14:paraId="7C47E02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戴兆汉, 于艳, 张宇军, 何飞. 基于代价敏感和贝叶斯优化XGBoost的KR工序脱硫符合预测[J]. 冶金自动化, 2024, 48(5): 44-52.</w:t>
      </w:r>
    </w:p>
    <w:p w14:paraId="07522BF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"http://yjzdh.chinamet.cn/CN/10.3969/j.issn.1000-7059.2024.05.006"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http://yjzdh.chinamet.cn/CN/10.3969/j.issn.1000-7059.2024.05.006</w:t>
      </w:r>
      <w:r>
        <w:rPr>
          <w:rFonts w:hint="default" w:ascii="Times New Roman Regular" w:hAnsi="Times New Roman Regular" w:cs="Times New Roman Regular"/>
        </w:rPr>
        <w:fldChar w:fldCharType="end"/>
      </w:r>
    </w:p>
    <w:p w14:paraId="3285A95F">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基于持续学习的高炉铁水质量指标多步预测方法</w:t>
      </w:r>
    </w:p>
    <w:p w14:paraId="38671BE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李浩东; 何柏村; 张新民; 宋执环</w:t>
      </w:r>
    </w:p>
    <w:p w14:paraId="37FF568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高炉炼铁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铁水质量指标预测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持续学习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多任务预测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p>
    <w:p w14:paraId="1668252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李浩东, 何柏村, 张新民, 宋执环. 基于持续学习的高炉铁水质量指标多步预测方法[J]. 冶金自动化, 2024, 48(5): 35-43+86.</w:t>
      </w:r>
    </w:p>
    <w:p w14:paraId="32A755F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http://yjzdh.chinamet.cn/CN/10.3969/j.issn.1000-7059.2024.05.005</w:t>
      </w:r>
      <w:r>
        <w:rPr>
          <w:rFonts w:hint="default" w:ascii="Times New Roman Regular" w:hAnsi="Times New Roman Regular" w:cs="Times New Roman Regular"/>
        </w:rPr>
        <w:fldChar w:fldCharType="end"/>
      </w:r>
    </w:p>
    <w:p w14:paraId="1A59BC8A">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智能行车控制系统在高炉底滤法水渣中的应用</w:t>
      </w:r>
    </w:p>
    <w:p w14:paraId="27DA327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宿立伟; 高达; 周凡; 韩志萌</w:t>
      </w:r>
    </w:p>
    <w:p w14:paraId="67F39C2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智能行车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控制系统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底滤法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水渣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高炉</w:t>
      </w:r>
    </w:p>
    <w:p w14:paraId="6E9985C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宿立伟, 高达, 周凡, 韩志萌. 智能行车控制系统在高炉底滤法水渣中的应用[J]. 冶金自动化, 2024, 48(4): 84-89.</w:t>
      </w:r>
    </w:p>
    <w:p w14:paraId="4F81840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http://yjzdh.chinamet.cn/CN/10.3969/j.issn.1000-7059.2024.04.009</w:t>
      </w:r>
      <w:r>
        <w:rPr>
          <w:rFonts w:hint="default" w:ascii="Times New Roman Regular" w:hAnsi="Times New Roman Regular" w:cs="Times New Roman Regular"/>
        </w:rPr>
        <w:fldChar w:fldCharType="end"/>
      </w:r>
    </w:p>
    <w:p w14:paraId="557868DE">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基于递归特征消除-梯度提升决策树的高炉悬料智能诊断模型</w:t>
      </w:r>
    </w:p>
    <w:p w14:paraId="59FE178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李福民; 杨柳; 刘小杰; 孟令茹; 李宏扬; 吕庆</w:t>
      </w:r>
    </w:p>
    <w:p w14:paraId="17B3CB4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高炉炉况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悬料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递归特征消除算法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梯度提升决策树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智能诊断系统</w:t>
      </w:r>
    </w:p>
    <w:p w14:paraId="060AA62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李福民, 杨柳, 刘小杰, 孟令茹, 李宏扬, 吕庆. 基于递归特征消除-梯度提升决策树的高炉悬料智能诊断模型[J]. 冶金自动化, 2024, 48(4): 90-100.</w:t>
      </w:r>
    </w:p>
    <w:p w14:paraId="1B860CA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http://yjzdh.chinamet.cn/CN/10.3969/j.issn.1000-7059.2024.04.010</w:t>
      </w:r>
      <w:r>
        <w:rPr>
          <w:rFonts w:hint="default" w:ascii="Times New Roman Regular" w:hAnsi="Times New Roman Regular" w:cs="Times New Roman Regular"/>
        </w:rPr>
        <w:fldChar w:fldCharType="end"/>
      </w:r>
    </w:p>
    <w:p w14:paraId="31431A3A">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高炉封炉流程化操作模型研发及应用</w:t>
      </w:r>
    </w:p>
    <w:p w14:paraId="408A419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林安川; 邱贵宝; 刘晓兰; 蒋玉波; 徐建宇</w:t>
      </w:r>
    </w:p>
    <w:p w14:paraId="29B7D0C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封炉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炉料控制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末次出铁时间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模块化</w:t>
      </w:r>
    </w:p>
    <w:p w14:paraId="4C5353E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林安川, 邱贵宝, 刘晓兰, 蒋玉波, 徐建宇. 高炉封炉流程化操作模型研发及应用[J]. 冶金自动化, 2024, 48(4): 110-124.</w:t>
      </w:r>
    </w:p>
    <w:p w14:paraId="15FE3D3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http://yjzdh.chinamet.cn/CN/10.3969/j.issn.1000-7059.2024.04.012</w:t>
      </w:r>
      <w:r>
        <w:rPr>
          <w:rFonts w:hint="default" w:ascii="Times New Roman Regular" w:hAnsi="Times New Roman Regular" w:cs="Times New Roman Regular"/>
        </w:rPr>
        <w:fldChar w:fldCharType="end"/>
      </w:r>
    </w:p>
    <w:p w14:paraId="27D8CE4A">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炼铁-炼钢界面铁水罐智能配罐研究与应用</w:t>
      </w:r>
    </w:p>
    <w:p w14:paraId="39335FF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郭峪坤; 李建生; 马新光; 项有兵; 崔志宏</w:t>
      </w:r>
    </w:p>
    <w:p w14:paraId="4FF8158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一罐到底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铁水罐配罐</w:t>
      </w:r>
    </w:p>
    <w:p w14:paraId="17C4101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郭峪坤, 李建生, 马新光, 项有兵, 崔志宏. 炼铁-炼钢界面铁水罐智能配罐研究与应用[J]. 冶金自动化, 2024, 48(3): 3-9.</w:t>
      </w:r>
    </w:p>
    <w:p w14:paraId="38D31DE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http://yjzdh.chinamet.cn/CN/10.3969/j.issn.1000-7059.2024.03.001</w:t>
      </w:r>
      <w:r>
        <w:rPr>
          <w:rFonts w:hint="default" w:ascii="Times New Roman Regular" w:hAnsi="Times New Roman Regular" w:cs="Times New Roman Regular"/>
        </w:rPr>
        <w:fldChar w:fldCharType="end"/>
      </w:r>
    </w:p>
    <w:p w14:paraId="6D920DBE">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炼铁-炼钢界面智能分铁研究与应用</w:t>
      </w:r>
    </w:p>
    <w:p w14:paraId="72D6998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林时敬; 马新光; 李建生; 崔志宏; 王聪渊</w:t>
      </w:r>
    </w:p>
    <w:p w14:paraId="3FAADE1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铁水分配</w:t>
      </w:r>
    </w:p>
    <w:p w14:paraId="52C52EE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林时敬, 马新光, 李建生, 崔志宏, 王聪渊. 炼铁-炼钢界面智能分铁研究与应用[J]. 冶金自动化, 2024, 48(3): 10-15.</w:t>
      </w:r>
    </w:p>
    <w:p w14:paraId="780ACB7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http://yjzdh.chinamet.cn/CN/10.3969/j.issn.1000-7059.2024.03.002</w:t>
      </w:r>
      <w:r>
        <w:rPr>
          <w:rFonts w:hint="default" w:ascii="Times New Roman Regular" w:hAnsi="Times New Roman Regular" w:cs="Times New Roman Regular"/>
        </w:rPr>
        <w:fldChar w:fldCharType="end"/>
      </w:r>
    </w:p>
    <w:p w14:paraId="1286C123">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铁水罐尾包转场决策优化的研究与应用</w:t>
      </w:r>
    </w:p>
    <w:p w14:paraId="173421B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周永刚; 郭峪坤; 马新光; 项有兵; 崔志宏</w:t>
      </w:r>
    </w:p>
    <w:p w14:paraId="1756E18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一包到底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尾包</w:t>
      </w:r>
    </w:p>
    <w:p w14:paraId="5A03C2E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周永刚, 郭峪坤, 马新光, 项有兵, 崔志宏. 铁水罐尾包转场决策优化的研究与应用[J]. 冶金自动化, 2024, 48(3): 16-24.</w:t>
      </w:r>
    </w:p>
    <w:p w14:paraId="7E46D55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http://yjzdh.chinamet.cn/CN/10.3969/j.issn.1000-7059.2024.03.003</w:t>
      </w:r>
      <w:r>
        <w:rPr>
          <w:rFonts w:hint="default" w:ascii="Times New Roman Regular" w:hAnsi="Times New Roman Regular" w:cs="Times New Roman Regular"/>
        </w:rPr>
        <w:fldChar w:fldCharType="end"/>
      </w:r>
    </w:p>
    <w:p w14:paraId="7E1888AD">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钢铁企业炼铁-炼钢动态调度系统</w:t>
      </w:r>
    </w:p>
    <w:p w14:paraId="5D7F524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戴仲星; 赵磊; 马新光; 李建生; 崔志宏</w:t>
      </w:r>
    </w:p>
    <w:p w14:paraId="28E020D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炼铁-炼钢界面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动态优化调度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调度系统</w:t>
      </w:r>
    </w:p>
    <w:p w14:paraId="3B59549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戴仲星, 赵磊, 马新光, 李建生, 崔志宏. 钢铁企业炼铁-炼钢动态调度系统[J]. 冶金自动化, 2024, 48(3): 25-30.</w:t>
      </w:r>
    </w:p>
    <w:p w14:paraId="1BD1581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http://yjzdh.chinamet.cn/CN/10.3969/j.issn.1000-7059.2024.03.004</w:t>
      </w:r>
      <w:r>
        <w:rPr>
          <w:rFonts w:hint="default" w:ascii="Times New Roman Regular" w:hAnsi="Times New Roman Regular" w:cs="Times New Roman Regular"/>
        </w:rPr>
        <w:fldChar w:fldCharType="end"/>
      </w:r>
    </w:p>
    <w:p w14:paraId="1ECB29B3">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基于多智能体的铁水罐入出炼钢仿真</w:t>
      </w:r>
    </w:p>
    <w:p w14:paraId="296085F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何欣航; 李文兵; 贺庆; 崔怀周; 戴雨翔</w:t>
      </w:r>
    </w:p>
    <w:p w14:paraId="708A079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p>
    <w:p w14:paraId="1823117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何欣航, 李文兵, 贺庆, 崔怀周, 戴雨翔. 基于多智能体的铁水罐入出炼钢仿真[J]. 冶金自动化, 2024, 48(3): 31-36.</w:t>
      </w:r>
    </w:p>
    <w:p w14:paraId="282451D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http://yjzdh.chinamet.cn/CN/10.3969/j.issn.1000-7059.2024.03.005</w:t>
      </w:r>
      <w:r>
        <w:rPr>
          <w:rFonts w:hint="default" w:ascii="Times New Roman Regular" w:hAnsi="Times New Roman Regular" w:cs="Times New Roman Regular"/>
        </w:rPr>
        <w:fldChar w:fldCharType="end"/>
      </w:r>
    </w:p>
    <w:p w14:paraId="412D4C96">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基于BS-TransUNet网络的高炉雷达料线分割方法</w:t>
      </w:r>
    </w:p>
    <w:p w14:paraId="3F60D9C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蒋博涵; 陈先中; 侯庆文; 张洁; 张森</w:t>
      </w:r>
    </w:p>
    <w:p w14:paraId="0879B58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高炉雷达</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料线提取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语义分割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BS-TransUNet</w:t>
      </w:r>
    </w:p>
    <w:p w14:paraId="7739C0E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蒋博涵, 陈先中, 侯庆文, 张洁, 张森. 基于BS-TransUNet网络的高炉雷达料线分割方法[J]. 冶金自动化, 2024, 48(2): 50-59.</w:t>
      </w:r>
    </w:p>
    <w:p w14:paraId="3E4F92A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http://yjzdh.chinamet.cn/CN/10.3969/j.issn.1000-7059.2024.02.005</w:t>
      </w:r>
      <w:r>
        <w:rPr>
          <w:rFonts w:hint="default" w:ascii="Times New Roman Regular" w:hAnsi="Times New Roman Regular" w:cs="Times New Roman Regular"/>
        </w:rPr>
        <w:fldChar w:fldCharType="end"/>
      </w:r>
    </w:p>
    <w:p w14:paraId="5781AA66">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基于KPCA-CNN-LSTM模型的高炉透气性指数预测</w:t>
      </w:r>
    </w:p>
    <w:p w14:paraId="1AE8CF9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刘小杰; 李天顺; 李欣; 李宏扬; 李红玮; 孙艳芹</w:t>
      </w:r>
    </w:p>
    <w:p w14:paraId="2CE83C4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核主成分分析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卷积神经网络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长短期记忆神经网络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p>
    <w:p w14:paraId="1960FDF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刘小杰, 李天顺, 李欣, 李宏扬, 李红玮, 孙艳芹. 基于KPCA-CNN-LSTM模型的高炉透气性指数预测[J]. 冶金自动化, 2024, 48(2): 103-113.</w:t>
      </w:r>
    </w:p>
    <w:p w14:paraId="4F63FE0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http://yjzdh.chinamet.cn/CN/10.3969/j.issn.1000-7059.2024.02.010</w:t>
      </w:r>
      <w:r>
        <w:rPr>
          <w:rFonts w:hint="default" w:ascii="Times New Roman Regular" w:hAnsi="Times New Roman Regular" w:cs="Times New Roman Regular"/>
        </w:rPr>
        <w:fldChar w:fldCharType="end"/>
      </w:r>
    </w:p>
    <w:p w14:paraId="3705A6B4">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基于泊松算法和多尺度特征编码网络的三维料面重构及修复</w:t>
      </w:r>
    </w:p>
    <w:p w14:paraId="2E20BAD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谭福容; 孙绍伦; 张森; 陈先中; 赵宝永</w:t>
      </w:r>
    </w:p>
    <w:p w14:paraId="6D1B4DB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高炉料面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点云去噪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泊松重构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多尺度</w:t>
      </w:r>
    </w:p>
    <w:p w14:paraId="07C4384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谭福容, 孙绍伦, 张森, 陈先中, 赵宝永. 基于泊松算法和多尺度特征编码网络的三维料面重构及修复[J]. 冶金自动化, 2024, 48(2): 94-102.</w:t>
      </w:r>
    </w:p>
    <w:p w14:paraId="3906825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http://yjzdh.chinamet.cn/CN/10.3969/j.issn.1000-7059.2024.02.009</w:t>
      </w:r>
      <w:r>
        <w:rPr>
          <w:rFonts w:hint="default" w:ascii="Times New Roman Regular" w:hAnsi="Times New Roman Regular" w:cs="Times New Roman Regular"/>
        </w:rPr>
        <w:fldChar w:fldCharType="end"/>
      </w:r>
    </w:p>
    <w:p w14:paraId="3F5CE283">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基于冷却壁温度信息粒度分析的高炉炉况智能预测方法</w:t>
      </w:r>
    </w:p>
    <w:p w14:paraId="7B042D4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黄元峰; 杜胜; 胡杰; 吴敏; Pedrycz Witold</w:t>
      </w:r>
    </w:p>
    <w:p w14:paraId="5BC5BD0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炉况预测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冷却壁温度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信息粒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时间序列</w:t>
      </w:r>
    </w:p>
    <w:p w14:paraId="67469F2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黄元峰, 杜胜, 胡杰, 吴敏, Pedrycz Witold. 基于冷却壁温度信息粒度分析的高炉炉况智能预测方法[J]. 冶金自动化, 2024, 48(2): 41-49.</w:t>
      </w:r>
    </w:p>
    <w:p w14:paraId="20D9AA1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http://yjzdh.chinamet.cn/CN/10.3969/j.issn.1000-7059.2024.02.004</w:t>
      </w:r>
      <w:r>
        <w:rPr>
          <w:rFonts w:hint="default" w:ascii="Times New Roman Regular" w:hAnsi="Times New Roman Regular" w:cs="Times New Roman Regular"/>
        </w:rPr>
        <w:fldChar w:fldCharType="end"/>
      </w:r>
    </w:p>
    <w:p w14:paraId="0E3CC15D">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基于冶炼强度分类的高炉煤气利用率时间序列预测模型</w:t>
      </w:r>
    </w:p>
    <w:p w14:paraId="787A907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郭云鹏; 安剑奇; 赵国宇</w:t>
      </w:r>
    </w:p>
    <w:p w14:paraId="4FA5BFA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冶炼强度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加权核模糊c均值聚类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监督主成分分析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煤气利用率预测</w:t>
      </w:r>
    </w:p>
    <w:p w14:paraId="026D5EF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郭云鹏, 安剑奇, 赵国宇. 基于冶炼强度分类的高炉煤气利用率时间序列预测模型[J]. 冶金自动化, 2024, 48(2): 60-73.</w:t>
      </w:r>
    </w:p>
    <w:p w14:paraId="7C4DE31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http://yjzdh.chinamet.cn/CN/10.3969/j.issn.1000-7059.2024.02.006</w:t>
      </w:r>
      <w:r>
        <w:rPr>
          <w:rFonts w:hint="default" w:ascii="Times New Roman Regular" w:hAnsi="Times New Roman Regular" w:cs="Times New Roman Regular"/>
        </w:rPr>
        <w:fldChar w:fldCharType="end"/>
      </w:r>
    </w:p>
    <w:p w14:paraId="5EC74E15">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基于周期配准和趋势分解的多关联高炉炉温预测</w:t>
      </w:r>
    </w:p>
    <w:p w14:paraId="64E8CB6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张亚娴; 张森; 杨永亮; 肖文栋</w:t>
      </w:r>
    </w:p>
    <w:p w14:paraId="5B1D78D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高炉十字测温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周期划分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周期配准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稳健型季节性趋势分解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多关联时序预测</w:t>
      </w:r>
    </w:p>
    <w:p w14:paraId="0B7EACB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张亚娴, 张森, 杨永亮, 肖文栋. 基于周期配准和趋势分解的多关联高炉炉温预测[J]. 冶金自动化, 2024, 48(2): 74-83.</w:t>
      </w:r>
    </w:p>
    <w:p w14:paraId="0FC5BF5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http://yjzdh.chinamet.cn/CN/10.3969/j.issn.1000-7059.2024.02.007</w:t>
      </w:r>
      <w:r>
        <w:rPr>
          <w:rFonts w:hint="default" w:ascii="Times New Roman Regular" w:hAnsi="Times New Roman Regular" w:cs="Times New Roman Regular"/>
        </w:rPr>
        <w:fldChar w:fldCharType="end"/>
      </w:r>
    </w:p>
    <w:p w14:paraId="7EF48FF7">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基于长短期记忆网络的富氧鼓风条件下高炉全压差预测建模方法</w:t>
      </w:r>
    </w:p>
    <w:p w14:paraId="3FA0517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秦梓杰; 贺东风; 冯凯; 王广伟; 刘纲; 刘崇</w:t>
      </w:r>
    </w:p>
    <w:p w14:paraId="0E78945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高炉压差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特征提取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长短期记忆网络算法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波动率分析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决策树特征重要性分析</w:t>
      </w:r>
    </w:p>
    <w:p w14:paraId="015F6E4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秦梓杰, 贺东风, 冯凯, 王广伟, 刘纲, 刘崇. 基于长短期记忆网络的富氧鼓风条件下高炉全压差预测建模方法[J]. 冶金自动化, 2024, 48(2): 84-93.</w:t>
      </w:r>
    </w:p>
    <w:p w14:paraId="4B6CD44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http://yjzdh.chinamet.cn/CN/10.3969/j.issn.1000-7059.2024.02.008</w:t>
      </w:r>
      <w:r>
        <w:rPr>
          <w:rFonts w:hint="default" w:ascii="Times New Roman Regular" w:hAnsi="Times New Roman Regular" w:cs="Times New Roman Regular"/>
        </w:rPr>
        <w:fldChar w:fldCharType="end"/>
      </w:r>
    </w:p>
    <w:p w14:paraId="2C3EE977">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基于多时间尺度的高炉透气性指数多步预测模型</w:t>
      </w:r>
    </w:p>
    <w:p w14:paraId="15BDC56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郑键; 李炜俊; 安剑奇</w:t>
      </w:r>
    </w:p>
    <w:p w14:paraId="3F598B6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多时间尺度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高炉操作</w:t>
      </w:r>
    </w:p>
    <w:p w14:paraId="356636E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郑键, 李炜俊, 安剑奇. 基于多时间尺度的高炉透气性指数多步预测模型[J]. 冶金自动化, 2024, 48(2): 114-124.</w:t>
      </w:r>
    </w:p>
    <w:p w14:paraId="72E5ECA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http://yjzdh.chinamet.cn/CN/10.3969/j.issn.1000-7059.2024.02.011</w:t>
      </w:r>
      <w:r>
        <w:rPr>
          <w:rFonts w:hint="default" w:ascii="Times New Roman Regular" w:hAnsi="Times New Roman Regular" w:cs="Times New Roman Regular"/>
        </w:rPr>
        <w:fldChar w:fldCharType="end"/>
      </w:r>
    </w:p>
    <w:p w14:paraId="6EDC0873">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皮带输送机故障监测系统设计</w:t>
      </w:r>
    </w:p>
    <w:p w14:paraId="6E05F5C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吴京扬</w:t>
      </w:r>
    </w:p>
    <w:p w14:paraId="75D7A62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皮带输送机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故障监测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振动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传感器</w:t>
      </w:r>
    </w:p>
    <w:p w14:paraId="2F1B721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吴京扬. 皮带输送机故障监测系统设计[J]. 冶金自动化, 2024, 48(1): 97-105.</w:t>
      </w:r>
    </w:p>
    <w:p w14:paraId="76EF1A0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http://yjzdh.chinamet.cn/CN/10.3969/j.issn.1000-7059.2024.01.012</w:t>
      </w:r>
      <w:r>
        <w:rPr>
          <w:rFonts w:hint="default" w:ascii="Times New Roman Regular" w:hAnsi="Times New Roman Regular" w:cs="Times New Roman Regular"/>
        </w:rPr>
        <w:fldChar w:fldCharType="end"/>
      </w:r>
    </w:p>
    <w:p w14:paraId="0EA00CAD">
      <w:pPr>
        <w:numPr>
          <w:ilvl w:val="0"/>
          <w:numId w:val="10"/>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基于ICEEMDAN-KPCA-RVM的铁水温度预测</w:t>
      </w:r>
    </w:p>
    <w:p w14:paraId="04E82D4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许威; 何朝辉; 杨凯; 李文岗; 肖清泰</w:t>
      </w:r>
    </w:p>
    <w:p w14:paraId="07535A0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铁水温度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相关向量机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改进的自适应噪声完备集合经验模态分解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核主成分分析</w:t>
      </w:r>
    </w:p>
    <w:p w14:paraId="79B1A1F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许威, 何朝辉, 杨凯, 李文岗, 肖清泰. 基于ICEEMDAN-KPCA-RVM的铁水温度预测[J]. 冶金自动化, 2024, 48(1): 18-25.</w:t>
      </w:r>
    </w:p>
    <w:p w14:paraId="0F205F9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http://yjzdh.chinamet.cn/CN/10.3969/j.issn.1000-7059.2024.01.003</w:t>
      </w:r>
      <w:r>
        <w:rPr>
          <w:rFonts w:hint="default" w:ascii="Times New Roman Regular" w:hAnsi="Times New Roman Regular" w:cs="Times New Roman Regular"/>
        </w:rPr>
        <w:fldChar w:fldCharType="end"/>
      </w:r>
    </w:p>
    <w:p w14:paraId="7950E355">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7172F7D0">
      <w:pPr>
        <w:pStyle w:val="3"/>
        <w:numPr>
          <w:ilvl w:val="0"/>
          <w:numId w:val="7"/>
        </w:numPr>
        <w:ind w:left="0" w:leftChars="0" w:firstLine="0" w:firstLineChars="0"/>
        <w:rPr>
          <w:rFonts w:hint="default" w:ascii="黑体" w:hAnsi="黑体" w:eastAsia="黑体" w:cs="黑体"/>
        </w:rPr>
      </w:pPr>
      <w:bookmarkStart w:id="7" w:name="_Toc340186286"/>
      <w:bookmarkStart w:id="8" w:name="cat_3"/>
      <w:r>
        <w:rPr>
          <w:rFonts w:hint="default" w:ascii="黑体" w:hAnsi="黑体" w:eastAsia="黑体" w:cs="黑体"/>
        </w:rPr>
        <w:t>转炉/电炉炼钢技术</w:t>
      </w:r>
      <w:bookmarkEnd w:id="7"/>
      <w:bookmarkEnd w:id="8"/>
    </w:p>
    <w:p w14:paraId="2B19217C">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炼钢智能化技术的研究与发展</w:t>
      </w:r>
    </w:p>
    <w:p w14:paraId="01FA08D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王雪松; 王林; 程子怡; 王子贤; 张超杰; 张立强</w:t>
      </w:r>
    </w:p>
    <w:p w14:paraId="6644620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自动化</w:t>
      </w:r>
    </w:p>
    <w:p w14:paraId="3D09CE5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王雪松, 王林, 程子怡, 王子贤, 张超杰, 张立强. 炼钢智能化技术的研究与发展[J]. 冶金自动化, 2025, 49(3): 67-88.</w:t>
      </w:r>
    </w:p>
    <w:p w14:paraId="29E1E3B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"http://yjzdh.chinamet.cn/CN/10.3969/j.issn.1000-7059.2025.03.20240329"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http://yjzdh.chinamet.cn/CN/10.3969/j.issn.1000-7059.2025.03.20240329</w:t>
      </w:r>
      <w:r>
        <w:rPr>
          <w:rFonts w:hint="default" w:ascii="Times New Roman Regular" w:hAnsi="Times New Roman Regular" w:cs="Times New Roman Regular"/>
        </w:rPr>
        <w:fldChar w:fldCharType="end"/>
      </w:r>
    </w:p>
    <w:p w14:paraId="116AF37D">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大模型驱动冶金行业智能化转型：技术路径与应用前瞻-以转炉炼钢过程为例</w:t>
      </w:r>
    </w:p>
    <w:p w14:paraId="3D04A0F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韩德浩; 彭一帆; 杨志浩; 张建正; 温宁; 汪红兵</w:t>
      </w:r>
    </w:p>
    <w:p w14:paraId="491A7D6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多模态融合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冶金流程工程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智能体</w:t>
      </w:r>
    </w:p>
    <w:p w14:paraId="41002C4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韩德浩, 彭一帆, 杨志浩, 张建正, 温宁, 汪红兵. 大模型驱动冶金行业智能化转型：技术路径与应用前瞻-以转炉炼钢过程为例[J]. 冶金自动化, 2025, 49(4): 36-48.</w:t>
      </w:r>
    </w:p>
    <w:p w14:paraId="162D885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http://yjzdh.chinamet.cn/CN/10.3969/j.issn.1000-7059.2025.04.20250189</w:t>
      </w:r>
      <w:r>
        <w:rPr>
          <w:rFonts w:hint="default" w:ascii="Times New Roman Regular" w:hAnsi="Times New Roman Regular" w:cs="Times New Roman Regular"/>
        </w:rPr>
        <w:fldChar w:fldCharType="end"/>
      </w:r>
    </w:p>
    <w:p w14:paraId="3A569327">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炼钢-连铸区段天车调度的研究进展</w:t>
      </w:r>
    </w:p>
    <w:p w14:paraId="38DAB0B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徐安军; 刘旋; 冯凯</w:t>
      </w:r>
    </w:p>
    <w:p w14:paraId="3CB829A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天车运行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建模与求解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炼钢-连铸区段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智能化炼钢</w:t>
      </w:r>
    </w:p>
    <w:p w14:paraId="0878F9D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徐安军, 刘旋, 冯凯. 炼钢-连铸区段天车调度的研究进展[J]. 冶金自动化, 2024, 48(6): 75-87.</w:t>
      </w:r>
    </w:p>
    <w:p w14:paraId="4229316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http://yjzdh.chinamet.cn/CN/10.3969/j.issn.1000-7059.2024.06.009</w:t>
      </w:r>
      <w:r>
        <w:rPr>
          <w:rFonts w:hint="default" w:ascii="Times New Roman Regular" w:hAnsi="Times New Roman Regular" w:cs="Times New Roman Regular"/>
        </w:rPr>
        <w:fldChar w:fldCharType="end"/>
      </w:r>
    </w:p>
    <w:p w14:paraId="5D6BD2EA">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炼钢-连铸流程协同制造的典型技术</w:t>
      </w:r>
    </w:p>
    <w:p w14:paraId="28A6736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唐嘉励; 信自成; 张江山; 谯明亮; 李权辉; 刘青</w:t>
      </w:r>
    </w:p>
    <w:p w14:paraId="58011B6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协同制造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智能炼钢</w:t>
      </w:r>
    </w:p>
    <w:p w14:paraId="538B157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唐嘉励, 信自成, 张江山, 谯明亮, 李权辉, 刘青. 炼钢-连铸流程协同制造的典型技术[J]. 冶金自动化, 2025, 49(3): 89-97.</w:t>
      </w:r>
    </w:p>
    <w:p w14:paraId="1D2DD2C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"http://yjzdh.chinamet.cn/CN/10.3969/j.issn.1000-7059.2025.03.20250021"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http://yjzdh.chinamet.cn/CN/10.3969/j.issn.1000-7059.2025.03.20250021</w:t>
      </w:r>
      <w:r>
        <w:rPr>
          <w:rFonts w:hint="default" w:ascii="Times New Roman Regular" w:hAnsi="Times New Roman Regular" w:cs="Times New Roman Regular"/>
        </w:rPr>
        <w:fldChar w:fldCharType="end"/>
      </w:r>
    </w:p>
    <w:p w14:paraId="753236B0">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我国废钢铁分类分拣技术的发展及应用</w:t>
      </w:r>
    </w:p>
    <w:p w14:paraId="58E46D3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姚同路; 曾加庆; 贺庆; 吴伟; 杨勇; 林腾昌</w:t>
      </w:r>
    </w:p>
    <w:p w14:paraId="69D1450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分类分拣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快速检测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废钢比</w:t>
      </w:r>
    </w:p>
    <w:p w14:paraId="60BCA12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姚同路, 曾加庆, 贺庆, 吴伟, 杨勇, 林腾昌. 我国废钢铁分类分拣技术的发展及应用[J]. 冶金自动化, 2025, 49(3): 1-9.</w:t>
      </w:r>
    </w:p>
    <w:p w14:paraId="07A356C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"http://yjzdh.chinamet.cn/CN/10.3969/j.issn.1000-7059.2025.03.20250031"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http://yjzdh.chinamet.cn/CN/10.3969/j.issn.1000-7059.2025.03.20250031</w:t>
      </w:r>
      <w:r>
        <w:rPr>
          <w:rFonts w:hint="default" w:ascii="Times New Roman Regular" w:hAnsi="Times New Roman Regular" w:cs="Times New Roman Regular"/>
        </w:rPr>
        <w:fldChar w:fldCharType="end"/>
      </w:r>
    </w:p>
    <w:p w14:paraId="4FE5E446">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转炉炼钢工序场景的知识图谱构建方法</w:t>
      </w:r>
    </w:p>
    <w:p w14:paraId="4C87B45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王姝蕾; 徐洋; 沈芷月; 张效华; 樊小帅</w:t>
      </w:r>
    </w:p>
    <w:p w14:paraId="3364C6A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钢铁行业知识图谱</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事理演化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知识抽取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LLM Graph Transformer</w:t>
      </w:r>
    </w:p>
    <w:p w14:paraId="78058DC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王姝蕾, 徐洋, 沈芷月, 张效华, 樊小帅. 转炉炼钢工序场景的知识图谱构建方法[J]. 冶金自动化, 2025, 49(5): 130-138.</w:t>
      </w:r>
    </w:p>
    <w:p w14:paraId="38C9237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http://yjzdh.chinamet.cn/CN/10.3969/j.issn.1000-7059.2025.05.20250258</w:t>
      </w:r>
      <w:r>
        <w:rPr>
          <w:rFonts w:hint="default" w:ascii="Times New Roman Regular" w:hAnsi="Times New Roman Regular" w:cs="Times New Roman Regular"/>
        </w:rPr>
        <w:fldChar w:fldCharType="end"/>
      </w:r>
    </w:p>
    <w:p w14:paraId="0A0ABA47">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基于大语言模型的混合多智能体在钢铁一体化调度中的研究</w:t>
      </w:r>
    </w:p>
    <w:p w14:paraId="0BF3B7F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余志刚; 卢春苗; 梁青艳; 宋世伟</w:t>
      </w:r>
    </w:p>
    <w:p w14:paraId="365D9B5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钢铁一体化调度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生产优化</w:t>
      </w:r>
    </w:p>
    <w:p w14:paraId="222389A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余志刚, 卢春苗, 梁青艳, 宋世伟. 基于大语言模型的混合多智能体在钢铁一体化调度中的研究[J]. 冶金自动化, 2025, 49(4): 125-133.</w:t>
      </w:r>
    </w:p>
    <w:p w14:paraId="25BCC96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http://yjzdh.chinamet.cn/CN/10.3969/j.issn.1000-7059.2025.04.20250185</w:t>
      </w:r>
      <w:r>
        <w:rPr>
          <w:rFonts w:hint="default" w:ascii="Times New Roman Regular" w:hAnsi="Times New Roman Regular" w:cs="Times New Roman Regular"/>
        </w:rPr>
        <w:fldChar w:fldCharType="end"/>
      </w:r>
    </w:p>
    <w:p w14:paraId="63B7B2FC">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基于动态事件的炼钢-连铸启发式调度算法的自动设计方法</w:t>
      </w:r>
    </w:p>
    <w:p w14:paraId="0505589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董翠连; 陈晟; 张旭伟</w:t>
      </w:r>
    </w:p>
    <w:p w14:paraId="2C32F60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遗传规划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动态事件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语义选择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子代生成</w:t>
      </w:r>
    </w:p>
    <w:p w14:paraId="3BAD08F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董翠连, 陈晟, 张旭伟. 基于动态事件的炼钢-连铸启发式调度算法的自动设计方法[J]. 冶金自动化, 2025, 49(3): 98-106.</w:t>
      </w:r>
    </w:p>
    <w:p w14:paraId="0D6BD58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"http://yjzdh.chinamet.cn/CN/10.3969/j.issn.1000-7059.2025.03.20240292"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http://yjzdh.chinamet.cn/CN/10.3969/j.issn.1000-7059.2025.03.20240292</w:t>
      </w:r>
      <w:r>
        <w:rPr>
          <w:rFonts w:hint="default" w:ascii="Times New Roman Regular" w:hAnsi="Times New Roman Regular" w:cs="Times New Roman Regular"/>
        </w:rPr>
        <w:fldChar w:fldCharType="end"/>
      </w:r>
    </w:p>
    <w:p w14:paraId="4F6ED0E3">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电炉炼钢废钢料线厚度识别算法</w:t>
      </w:r>
    </w:p>
    <w:p w14:paraId="7262B57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庞殊杨; 王宇泰; 曹鑫; 张晓辉; 李强; 刘竞升</w:t>
      </w:r>
    </w:p>
    <w:p w14:paraId="7882018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语义分割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废钢层高计算</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工业自动化</w:t>
      </w:r>
    </w:p>
    <w:p w14:paraId="7FA934F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庞殊杨, 王宇泰, 曹鑫, 张晓辉, 李强, 刘竞升. 电炉炼钢废钢料线厚度识别算法[J]. 冶金自动化, 2025, 49(3): 41-50.</w:t>
      </w:r>
    </w:p>
    <w:p w14:paraId="655B074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"http://yjzdh.chinamet.cn/CN/10.3969/j.issn.1000-7059.2025.03.20250034"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http://yjzdh.chinamet.cn/CN/10.3969/j.issn.1000-7059.2025.03.20250034</w:t>
      </w:r>
      <w:r>
        <w:rPr>
          <w:rFonts w:hint="default" w:ascii="Times New Roman Regular" w:hAnsi="Times New Roman Regular" w:cs="Times New Roman Regular"/>
        </w:rPr>
        <w:fldChar w:fldCharType="end"/>
      </w:r>
    </w:p>
    <w:p w14:paraId="739DBDD6">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基于自适应数据增强的转炉炼钢终点碳温预测方法</w:t>
      </w:r>
    </w:p>
    <w:p w14:paraId="3501215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李擎; 杨思琪; 陈松路; 孙梦磊; 林金辉; 张晓峰; 刘艳</w:t>
      </w:r>
    </w:p>
    <w:p w14:paraId="1F7366E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终点钢水温度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终点碳含量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数据增强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p>
    <w:p w14:paraId="0258670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李擎, 杨思琪, 陈松路, 孙梦磊, 林金辉, 张晓峰, 刘艳. 基于自适应数据增强的转炉炼钢终点碳温预测方法[J]. 冶金自动化, 2025, 49(2): 64-74.</w:t>
      </w:r>
    </w:p>
    <w:p w14:paraId="28D4E4D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http://yjzdh.chinamet.cn/CN/10.3969/j.issn.1000-7059.2025.02.007</w:t>
      </w:r>
      <w:r>
        <w:rPr>
          <w:rFonts w:hint="default" w:ascii="Times New Roman Regular" w:hAnsi="Times New Roman Regular" w:cs="Times New Roman Regular"/>
        </w:rPr>
        <w:fldChar w:fldCharType="end"/>
      </w:r>
    </w:p>
    <w:p w14:paraId="3C7F40FE">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基于LWOA-εTSVR的转炉炼钢终点静态预测模型</w:t>
      </w:r>
    </w:p>
    <w:p w14:paraId="2BB7E74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汪淼; 李胜利; 艾新港; 杨永辉; 高闯</w:t>
      </w:r>
    </w:p>
    <w:p w14:paraId="299A2A0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预报模型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Spearman相关分析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LWOA</w:t>
      </w:r>
      <w:r>
        <w:rPr>
          <w:rFonts w:hint="eastAsia" w:ascii="Times New Roman Regular" w:hAnsi="Times New Roman Regular" w:cs="Times New Roman Regular"/>
          <w:lang w:eastAsia="zh-CN"/>
        </w:rPr>
        <w:t>，</w:t>
      </w:r>
      <w:r>
        <w:rPr>
          <w:rFonts w:hint="default" w:ascii="Times New Roman Regular" w:hAnsi="Times New Roman Regular" w:cs="Times New Roman Regular"/>
        </w:rPr>
        <w:t>εTSVR</w:t>
      </w:r>
    </w:p>
    <w:p w14:paraId="680983F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汪淼, 李胜利, 艾新港, 杨永辉, 高闯. 基于LWOA-εTSVR的转炉炼钢终点静态预测模型[J]. 冶金自动化, 2025, 49(2): 53-63.</w:t>
      </w:r>
    </w:p>
    <w:p w14:paraId="2F97CBC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http://yjzdh.chinamet.cn/CN/10.3969/j.issn.1000-7059.2025.02.006</w:t>
      </w:r>
      <w:r>
        <w:rPr>
          <w:rFonts w:hint="default" w:ascii="Times New Roman Regular" w:hAnsi="Times New Roman Regular" w:cs="Times New Roman Regular"/>
        </w:rPr>
        <w:fldChar w:fldCharType="end"/>
      </w:r>
    </w:p>
    <w:p w14:paraId="6B4D302C">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时空约束下炼钢-连铸区段天车调度建模与求解</w:t>
      </w:r>
    </w:p>
    <w:p w14:paraId="2492F5F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张乾; 徐安军; 冯凯; 王宇航</w:t>
      </w:r>
    </w:p>
    <w:p w14:paraId="0096682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多任务模型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时空约束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调度规则</w:t>
      </w:r>
    </w:p>
    <w:p w14:paraId="699CC5F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张乾, 徐安军, 冯凯, 王宇航. 时空约束下炼钢-连铸区段天车调度建模与求解[J]. 冶金自动化, 2025, 49(1): 11-20.</w:t>
      </w:r>
    </w:p>
    <w:p w14:paraId="48A0C46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http://yjzdh.chinamet.cn/CN/10.3969/j.issn.1000-7059.2025.01.002</w:t>
      </w:r>
      <w:r>
        <w:rPr>
          <w:rFonts w:hint="default" w:ascii="Times New Roman Regular" w:hAnsi="Times New Roman Regular" w:cs="Times New Roman Regular"/>
        </w:rPr>
        <w:fldChar w:fldCharType="end"/>
      </w:r>
    </w:p>
    <w:p w14:paraId="7321F864">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基于机器学习的炼钢区域天车调度方法</w:t>
      </w:r>
    </w:p>
    <w:p w14:paraId="45CA404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文静; 贾树晋</w:t>
      </w:r>
    </w:p>
    <w:p w14:paraId="07B94D4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仿真建模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随机森林</w:t>
      </w:r>
    </w:p>
    <w:p w14:paraId="6B16828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文静, 贾树晋. 基于机器学习的炼钢区域天车调度方法[J]. 冶金自动化, 2024, 48(5): 53-60.</w:t>
      </w:r>
    </w:p>
    <w:p w14:paraId="78EF7B2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http://yjzdh.chinamet.cn/CN/10.3969/j.issn.1000-7059.2024.05.007</w:t>
      </w:r>
      <w:r>
        <w:rPr>
          <w:rFonts w:hint="default" w:ascii="Times New Roman Regular" w:hAnsi="Times New Roman Regular" w:cs="Times New Roman Regular"/>
        </w:rPr>
        <w:fldChar w:fldCharType="end"/>
      </w:r>
    </w:p>
    <w:p w14:paraId="6D1A97EC">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炼钢厂多炉对多机生产调度模型的研究与实践</w:t>
      </w:r>
    </w:p>
    <w:p w14:paraId="2374880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高山; 李宏辉</w:t>
      </w:r>
    </w:p>
    <w:p w14:paraId="166D5F1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炉机非匹配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多炉对多机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匹配原则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自动排程</w:t>
      </w:r>
    </w:p>
    <w:p w14:paraId="4A28E39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高山, 李宏辉. 炼钢厂多炉对多机生产调度模型的研究与实践[J]. 冶金自动化, 2024, 48(5): 21-27.</w:t>
      </w:r>
    </w:p>
    <w:p w14:paraId="0DF4B66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http://yjzdh.chinamet.cn/CN/10.3969/j.issn.1000-7059.2024.05.003</w:t>
      </w:r>
      <w:r>
        <w:rPr>
          <w:rFonts w:hint="default" w:ascii="Times New Roman Regular" w:hAnsi="Times New Roman Regular" w:cs="Times New Roman Regular"/>
        </w:rPr>
        <w:fldChar w:fldCharType="end"/>
      </w:r>
    </w:p>
    <w:p w14:paraId="0C99DC1F">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炼铁-炼钢界面铁水罐智能配罐研究与应用</w:t>
      </w:r>
    </w:p>
    <w:p w14:paraId="13A9902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郭峪坤; 李建生; 马新光; 项有兵; 崔志宏</w:t>
      </w:r>
    </w:p>
    <w:p w14:paraId="446C1B3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一罐到底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铁水罐配罐</w:t>
      </w:r>
    </w:p>
    <w:p w14:paraId="35EB6D9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郭峪坤, 李建生, 马新光, 项有兵, 崔志宏. 炼铁-炼钢界面铁水罐智能配罐研究与应用[J]. 冶金自动化, 2024, 48(3): 3-9.</w:t>
      </w:r>
    </w:p>
    <w:p w14:paraId="3D1FC1E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http://yjzdh.chinamet.cn/CN/10.3969/j.issn.1000-7059.2024.03.001</w:t>
      </w:r>
      <w:r>
        <w:rPr>
          <w:rFonts w:hint="default" w:ascii="Times New Roman Regular" w:hAnsi="Times New Roman Regular" w:cs="Times New Roman Regular"/>
        </w:rPr>
        <w:fldChar w:fldCharType="end"/>
      </w:r>
    </w:p>
    <w:p w14:paraId="7EF48273">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炼铁-炼钢界面智能分铁研究与应用</w:t>
      </w:r>
    </w:p>
    <w:p w14:paraId="4CFBC7E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林时敬; 马新光; 李建生; 崔志宏; 王聪渊</w:t>
      </w:r>
    </w:p>
    <w:p w14:paraId="21E5BAA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铁水分配</w:t>
      </w:r>
    </w:p>
    <w:p w14:paraId="3E40AE7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林时敬, 马新光, 李建生, 崔志宏, 王聪渊. 炼铁-炼钢界面智能分铁研究与应用[J]. 冶金自动化, 2024, 48(3): 10-15.</w:t>
      </w:r>
    </w:p>
    <w:p w14:paraId="2FA0F63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http://yjzdh.chinamet.cn/CN/10.3969/j.issn.1000-7059.2024.03.002</w:t>
      </w:r>
      <w:r>
        <w:rPr>
          <w:rFonts w:hint="default" w:ascii="Times New Roman Regular" w:hAnsi="Times New Roman Regular" w:cs="Times New Roman Regular"/>
        </w:rPr>
        <w:fldChar w:fldCharType="end"/>
      </w:r>
    </w:p>
    <w:p w14:paraId="63A2E942">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基于多智能体的铁水罐入出炼钢仿真</w:t>
      </w:r>
    </w:p>
    <w:p w14:paraId="5233BF2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何欣航; 李文兵; 贺庆; 崔怀周; 戴雨翔</w:t>
      </w:r>
    </w:p>
    <w:p w14:paraId="55A52BA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p>
    <w:p w14:paraId="45129D8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何欣航, 李文兵, 贺庆, 崔怀周, 戴雨翔. 基于多智能体的铁水罐入出炼钢仿真[J]. 冶金自动化, 2024, 48(3): 31-36.</w:t>
      </w:r>
    </w:p>
    <w:p w14:paraId="099F7E4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http://yjzdh.chinamet.cn/CN/10.3969/j.issn.1000-7059.2024.03.005</w:t>
      </w:r>
      <w:r>
        <w:rPr>
          <w:rFonts w:hint="default" w:ascii="Times New Roman Regular" w:hAnsi="Times New Roman Regular" w:cs="Times New Roman Regular"/>
        </w:rPr>
        <w:fldChar w:fldCharType="end"/>
      </w:r>
    </w:p>
    <w:p w14:paraId="3F3908CA">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钢铁企业炼钢调度规则及建模方法</w:t>
      </w:r>
    </w:p>
    <w:p w14:paraId="2F01259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梁青艳; 孙彦广; 卢春苗; 赵志乾; 李冰</w:t>
      </w:r>
    </w:p>
    <w:p w14:paraId="1714F10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炼钢-连铸流程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调度规则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计划调度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w:t>
      </w:r>
    </w:p>
    <w:p w14:paraId="18E770A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梁青艳, 孙彦广, 卢春苗, 赵志乾, 李冰. 钢铁企业炼钢调度规则及建模方法[J]. 冶金自动化, 2024, 48(3): 37-44.</w:t>
      </w:r>
    </w:p>
    <w:p w14:paraId="6DEDFBA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http://yjzdh.chinamet.cn/CN/10.3969/j.issn.1000-7059.2024.03.006</w:t>
      </w:r>
      <w:r>
        <w:rPr>
          <w:rFonts w:hint="default" w:ascii="Times New Roman Regular" w:hAnsi="Times New Roman Regular" w:cs="Times New Roman Regular"/>
        </w:rPr>
        <w:fldChar w:fldCharType="end"/>
      </w:r>
    </w:p>
    <w:p w14:paraId="7872E7E3">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唐钢新区转炉智能出钢系统的研究与应用</w:t>
      </w:r>
    </w:p>
    <w:p w14:paraId="7DA7328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张弛; 李晓刚; 李毅挺; 王燕伟; 李亚男</w:t>
      </w:r>
    </w:p>
    <w:p w14:paraId="44AF3BF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智能出钢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倾动检测装置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合金溜槽</w:t>
      </w:r>
    </w:p>
    <w:p w14:paraId="6D1A714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张弛, 李晓刚, 李毅挺, 王燕伟, 李亚男. 唐钢新区转炉智能出钢系统的研究与应用[J]. 冶金自动化, 2024, 48(2): 125-130.</w:t>
      </w:r>
    </w:p>
    <w:p w14:paraId="3EE0214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http://yjzdh.chinamet.cn/CN/10.3969/j.issn.1000-7059.2024.02.012</w:t>
      </w:r>
      <w:r>
        <w:rPr>
          <w:rFonts w:hint="default" w:ascii="Times New Roman Regular" w:hAnsi="Times New Roman Regular" w:cs="Times New Roman Regular"/>
        </w:rPr>
        <w:fldChar w:fldCharType="end"/>
      </w:r>
    </w:p>
    <w:p w14:paraId="29B1259B">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转炉炉渣泡沫化程度可视化检测研究与实践</w:t>
      </w:r>
    </w:p>
    <w:p w14:paraId="3E89F5E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李毅挺; 张弛; 张军国; 周泉林; 赵雷</w:t>
      </w:r>
    </w:p>
    <w:p w14:paraId="75F142C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转炉炉渣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出钢口视觉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炉渣泡沫化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烟气分析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智能干预</w:t>
      </w:r>
    </w:p>
    <w:p w14:paraId="1B6E1DB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李毅挺, 张弛, 张军国, 周泉林, 赵雷. 转炉炉渣泡沫化程度可视化检测研究与实践[J]. 冶金自动化, 2024, 48(2): 131-138.</w:t>
      </w:r>
    </w:p>
    <w:p w14:paraId="63CD093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http://yjzdh.chinamet.cn/CN/10.3969/j.issn.1000-7059.2024.02.013</w:t>
      </w:r>
      <w:r>
        <w:rPr>
          <w:rFonts w:hint="default" w:ascii="Times New Roman Regular" w:hAnsi="Times New Roman Regular" w:cs="Times New Roman Regular"/>
        </w:rPr>
        <w:fldChar w:fldCharType="end"/>
      </w:r>
    </w:p>
    <w:p w14:paraId="2A6AA2A8">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电炉大方坯角裂分析系统开发及应用</w:t>
      </w:r>
    </w:p>
    <w:p w14:paraId="1AB47D7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肖畅; 孟庆玉; 吕立华; 王泽济; 邓龙</w:t>
      </w:r>
    </w:p>
    <w:p w14:paraId="46D6277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数字方坯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工艺质量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自组织映射算法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因子分析</w:t>
      </w:r>
    </w:p>
    <w:p w14:paraId="559A483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肖畅, 孟庆玉, 吕立华, 王泽济, 邓龙. 电炉大方坯角裂分析系统开发及应用[J]. 冶金自动化, 2024, 48(1): 26-36.</w:t>
      </w:r>
    </w:p>
    <w:p w14:paraId="6BC3A57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http://yjzdh.chinamet.cn/CN/10.3969/j.issn.1000-7059.2024.01.004</w:t>
      </w:r>
      <w:r>
        <w:rPr>
          <w:rFonts w:hint="default" w:ascii="Times New Roman Regular" w:hAnsi="Times New Roman Regular" w:cs="Times New Roman Regular"/>
        </w:rPr>
        <w:fldChar w:fldCharType="end"/>
      </w:r>
    </w:p>
    <w:p w14:paraId="38EA4D43">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多任务并行架构的转炉炼钢过程控制系统</w:t>
      </w:r>
    </w:p>
    <w:p w14:paraId="0CA6F19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孙锐; 曹剑钊; 钟良才; 吕伍; 魏志强; 于学渊</w:t>
      </w:r>
    </w:p>
    <w:p w14:paraId="6B9233D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过程控制系统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数据管理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Redis</w:t>
      </w:r>
    </w:p>
    <w:p w14:paraId="698C2DA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孙锐, 曹剑钊, 钟良才, 吕伍, 魏志强, 于学渊. 多任务并行架构的转炉炼钢过程控制系统[J]. 冶金自动化, 2024, 48(1): 65-72+105.</w:t>
      </w:r>
    </w:p>
    <w:p w14:paraId="34A0D76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http://yjzdh.chinamet.cn/CN/10.3969/j.issn.1000-7059.2024.01.008</w:t>
      </w:r>
      <w:r>
        <w:rPr>
          <w:rFonts w:hint="default" w:ascii="Times New Roman Regular" w:hAnsi="Times New Roman Regular" w:cs="Times New Roman Regular"/>
        </w:rPr>
        <w:fldChar w:fldCharType="end"/>
      </w:r>
    </w:p>
    <w:p w14:paraId="41035E8D">
      <w:pPr>
        <w:numPr>
          <w:ilvl w:val="0"/>
          <w:numId w:val="11"/>
        </w:numPr>
        <w:spacing w:after="120"/>
        <w:ind w:left="340" w:leftChars="0" w:hanging="340"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基于智能决策的炼钢流向平衡计划优化</w:t>
      </w:r>
    </w:p>
    <w:p w14:paraId="0D8848A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王兴; 凌广森; 赵伟; 郝金龙; 汪恭书</w:t>
      </w:r>
    </w:p>
    <w:p w14:paraId="680E2CF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钢铁全流程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流向平衡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智能决策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整数规划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禁忌搜索</w:t>
      </w:r>
    </w:p>
    <w:p w14:paraId="797F5CD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王兴, 凌广森, 赵伟, 郝金龙, 汪恭书. 基于智能决策的炼钢流向平衡计划优化[J]. 冶金自动化, 2024, 48(1): 1-10.</w:t>
      </w:r>
    </w:p>
    <w:p w14:paraId="79A35F9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http://yjzdh.chinamet.cn/CN/10.3969/j.issn.1000-7059.2024.01.001</w:t>
      </w:r>
      <w:r>
        <w:rPr>
          <w:rFonts w:hint="default" w:ascii="Times New Roman Regular" w:hAnsi="Times New Roman Regular" w:cs="Times New Roman Regular"/>
        </w:rPr>
        <w:fldChar w:fldCharType="end"/>
      </w:r>
    </w:p>
    <w:p w14:paraId="317D17CE">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1C4432D8">
      <w:pPr>
        <w:pStyle w:val="3"/>
        <w:numPr>
          <w:ilvl w:val="0"/>
          <w:numId w:val="7"/>
        </w:numPr>
        <w:ind w:left="0" w:leftChars="0" w:firstLine="0" w:firstLineChars="0"/>
        <w:rPr>
          <w:rFonts w:hint="eastAsia" w:ascii="黑体" w:hAnsi="黑体" w:eastAsia="黑体" w:cs="黑体"/>
        </w:rPr>
      </w:pPr>
      <w:bookmarkStart w:id="9" w:name="_Toc909440488"/>
      <w:bookmarkStart w:id="10" w:name="cat_4"/>
      <w:r>
        <w:rPr>
          <w:rFonts w:hint="eastAsia" w:ascii="黑体" w:hAnsi="黑体" w:eastAsia="黑体" w:cs="黑体"/>
        </w:rPr>
        <w:t>炉外精炼工艺与控制</w:t>
      </w:r>
      <w:bookmarkEnd w:id="9"/>
      <w:bookmarkEnd w:id="10"/>
    </w:p>
    <w:p w14:paraId="5FD4C16A">
      <w:pPr>
        <w:spacing w:after="120"/>
        <w:rPr>
          <w:rFonts w:hint="default" w:ascii="Times New Roman Regular" w:hAnsi="Times New Roman Regular" w:cs="Times New Roman Regular"/>
        </w:rPr>
      </w:pPr>
      <w:r>
        <w:rPr>
          <w:rFonts w:hint="default" w:ascii="Times New Roman Regular" w:hAnsi="Times New Roman Regular" w:cs="Times New Roman Regular"/>
          <w:b/>
          <w:sz w:val="24"/>
        </w:rPr>
        <w:t>1. 基于CV大模型的钢包底吹氩智能检测与调节系统</w:t>
      </w:r>
    </w:p>
    <w:p w14:paraId="7D09B80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夏时谦; 黄其石; 贺同增; 危水良; 陈洪鑫; 柯柏镕</w:t>
      </w:r>
    </w:p>
    <w:p w14:paraId="73F46C6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VD炉精炼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底吹氩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p>
    <w:p w14:paraId="5D25012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夏时谦, 黄其石, 贺同增, 危水良, 陈洪鑫, 柯柏镕. 基于CV大模型的钢包底吹氩智能检测与调节系统[J]. 冶金自动化, 2025, 49(4): 112-124.</w:t>
      </w:r>
    </w:p>
    <w:p w14:paraId="1BA115E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http://yjzdh.chinamet.cn/CN/10.3969/j.issn.1000-7059.2025.04.20250211</w:t>
      </w:r>
      <w:r>
        <w:rPr>
          <w:rFonts w:hint="default" w:ascii="Times New Roman Regular" w:hAnsi="Times New Roman Regular" w:cs="Times New Roman Regular"/>
        </w:rPr>
        <w:fldChar w:fldCharType="end"/>
      </w:r>
    </w:p>
    <w:p w14:paraId="158B4542">
      <w:pPr>
        <w:spacing w:after="120"/>
        <w:rPr>
          <w:rFonts w:hint="default" w:ascii="Times New Roman Regular" w:hAnsi="Times New Roman Regular" w:cs="Times New Roman Regular"/>
        </w:rPr>
      </w:pPr>
      <w:r>
        <w:rPr>
          <w:rFonts w:hint="default" w:ascii="Times New Roman Regular" w:hAnsi="Times New Roman Regular" w:cs="Times New Roman Regular"/>
          <w:b/>
          <w:sz w:val="24"/>
        </w:rPr>
        <w:t>2. 一种LF精炼全工序智能控制系统研究与应用</w:t>
      </w:r>
    </w:p>
    <w:p w14:paraId="11C4435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罗露; 毛朝勇; 蔡炜</w:t>
      </w:r>
    </w:p>
    <w:p w14:paraId="136E296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LF精炼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专家系统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多线程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时序解析</w:t>
      </w:r>
    </w:p>
    <w:p w14:paraId="284E8D0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罗露, 毛朝勇, 蔡炜. 一种LF精炼全工序智能控制系统研究与应用[J]. 冶金自动化, 2025, 49(2): 100-109.</w:t>
      </w:r>
    </w:p>
    <w:p w14:paraId="73ACD47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http://yjzdh.chinamet.cn/CN/10.3969/j.issn.1000-7059.2025.02.010</w:t>
      </w:r>
      <w:r>
        <w:rPr>
          <w:rFonts w:hint="default" w:ascii="Times New Roman Regular" w:hAnsi="Times New Roman Regular" w:cs="Times New Roman Regular"/>
        </w:rPr>
        <w:fldChar w:fldCharType="end"/>
      </w:r>
    </w:p>
    <w:p w14:paraId="0C3D8BD9">
      <w:pPr>
        <w:spacing w:after="120"/>
        <w:rPr>
          <w:rFonts w:hint="default" w:ascii="Times New Roman Regular" w:hAnsi="Times New Roman Regular" w:cs="Times New Roman Regular"/>
        </w:rPr>
      </w:pPr>
      <w:r>
        <w:rPr>
          <w:rFonts w:hint="default" w:ascii="Times New Roman Regular" w:hAnsi="Times New Roman Regular" w:cs="Times New Roman Regular"/>
          <w:b/>
          <w:sz w:val="24"/>
        </w:rPr>
        <w:t>3. 基于GA-BP神经网络的LF精炼过程合金加入量预测模型</w:t>
      </w:r>
    </w:p>
    <w:p w14:paraId="6B3AD45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胡倩倩; 韩啸; 刘吉辉; 何志军; 杨鑫; 施树蓉</w:t>
      </w:r>
    </w:p>
    <w:p w14:paraId="7333711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LF精炼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GA优化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合金微调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p>
    <w:p w14:paraId="6B045DB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胡倩倩, 韩啸, 刘吉辉, 何志军, 杨鑫, 施树蓉. 基于GA-BP神经网络的LF精炼过程合金加入量预测模型[J]. 冶金自动化, 2025, 49(1): 32-41.</w:t>
      </w:r>
    </w:p>
    <w:p w14:paraId="049AEBD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http://yjzdh.chinamet.cn/CN/10.3969/j.issn.1000-7059.2025.01.004</w:t>
      </w:r>
      <w:r>
        <w:rPr>
          <w:rFonts w:hint="default" w:ascii="Times New Roman Regular" w:hAnsi="Times New Roman Regular" w:cs="Times New Roman Regular"/>
        </w:rPr>
        <w:fldChar w:fldCharType="end"/>
      </w:r>
    </w:p>
    <w:p w14:paraId="7DC72824">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08A4737C">
      <w:pPr>
        <w:pStyle w:val="3"/>
        <w:numPr>
          <w:ilvl w:val="0"/>
          <w:numId w:val="7"/>
        </w:numPr>
        <w:ind w:left="0" w:leftChars="0" w:firstLine="0" w:firstLineChars="0"/>
        <w:rPr>
          <w:rFonts w:hint="eastAsia" w:ascii="黑体" w:hAnsi="黑体" w:eastAsia="黑体" w:cs="黑体"/>
        </w:rPr>
      </w:pPr>
      <w:bookmarkStart w:id="11" w:name="_Toc1325166117"/>
      <w:bookmarkStart w:id="12" w:name="cat_5"/>
      <w:r>
        <w:rPr>
          <w:rFonts w:hint="eastAsia" w:ascii="黑体" w:hAnsi="黑体" w:eastAsia="黑体" w:cs="黑体"/>
        </w:rPr>
        <w:t>连铸工序优化与控制</w:t>
      </w:r>
      <w:bookmarkEnd w:id="11"/>
      <w:bookmarkEnd w:id="12"/>
    </w:p>
    <w:p w14:paraId="6CA8B188">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炼钢-连铸流程协同制造的典型技术</w:t>
      </w:r>
    </w:p>
    <w:p w14:paraId="3FDD696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唐嘉励; 信自成; 张江山; 谯明亮; 李权辉; 刘青</w:t>
      </w:r>
    </w:p>
    <w:p w14:paraId="2C9F7D4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协同制造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智能炼钢</w:t>
      </w:r>
    </w:p>
    <w:p w14:paraId="7BC89BC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唐嘉励, 信自成, 张江山, 谯明亮, 李权辉, 刘青. 炼钢-连铸流程协同制造的典型技术[J]. 冶金自动化, 2025, 49(3): 89-97.</w:t>
      </w:r>
    </w:p>
    <w:p w14:paraId="0FC8DA42">
      <w:pPr>
        <w:spacing w:after="240"/>
        <w:rPr>
          <w:rFonts w:hint="default" w:ascii="Times New Roman Regular" w:hAnsi="Times New Roman Regular" w:cs="Times New Roman Regular"/>
          <w:b/>
          <w:sz w:val="24"/>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"http://yjzdh.chinamet.cn/CN/10.3969/j.issn.1000-7059.2025.03.20250021"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http://yjzdh.chinamet.cn/CN/10.3969/j.issn.1000-7059.2025.03.20250021</w:t>
      </w:r>
      <w:r>
        <w:rPr>
          <w:rFonts w:hint="default" w:ascii="Times New Roman Regular" w:hAnsi="Times New Roman Regular" w:cs="Times New Roman Regular"/>
        </w:rPr>
        <w:fldChar w:fldCharType="end"/>
      </w:r>
    </w:p>
    <w:p w14:paraId="591BD8C2">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基于多模型融合的数据驱动连铸铸坯缺陷检测方法</w:t>
      </w:r>
    </w:p>
    <w:p w14:paraId="4B5AC3A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金翔; 孙丽华; 姜庆超</w:t>
      </w:r>
    </w:p>
    <w:p w14:paraId="22352D5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高斯混合模型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自编码器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贝叶斯推理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异常检测</w:t>
      </w:r>
    </w:p>
    <w:p w14:paraId="528F1A5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金翔, 孙丽华, 姜庆超. 基于多模型融合的数据驱动连铸铸坯缺陷检测方法[J]. 冶金自动化, 2025, 49(6): 113-122.</w:t>
      </w:r>
    </w:p>
    <w:p w14:paraId="2B5F5BF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"http://yjzdh.chinamet.cn/CN/10.3969/j.issn.1000-7059.2025.06.20250015"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http://yjzdh.chinamet.cn/CN/10.3969/j.issn.1000-7059.2025.06.20250015</w:t>
      </w:r>
      <w:r>
        <w:rPr>
          <w:rFonts w:hint="default" w:ascii="Times New Roman Regular" w:hAnsi="Times New Roman Regular" w:cs="Times New Roman Regular"/>
        </w:rPr>
        <w:fldChar w:fldCharType="end"/>
      </w:r>
    </w:p>
    <w:p w14:paraId="7BCC9B4A">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基于Agent轨迹信息关联的铸坯跟踪场景跨域跟踪算法</w:t>
      </w:r>
    </w:p>
    <w:p w14:paraId="01F3B4A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张佳旭; 张云贵; 齐正</w:t>
      </w:r>
    </w:p>
    <w:p w14:paraId="4D66174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铸坯跟踪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多目标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视觉算法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跨域跟踪算法</w:t>
      </w:r>
    </w:p>
    <w:p w14:paraId="2C6932B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张佳旭, 张云贵, 齐正. 基于Agent轨迹信息关联的铸坯跟踪场景跨域跟踪算法[J]. 冶金自动化, 2025, 49(5): 139-147.</w:t>
      </w:r>
    </w:p>
    <w:p w14:paraId="4153594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"http://yjzdh.chinamet.cn/CN/10.3969/j.issn.1000-7059.2025.05.20250199"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http://yjzdh.chinamet.cn/CN/10.3969/j.issn.1000-7059.2025.05.20250199</w:t>
      </w:r>
      <w:r>
        <w:rPr>
          <w:rFonts w:hint="default" w:ascii="Times New Roman Regular" w:hAnsi="Times New Roman Regular" w:cs="Times New Roman Regular"/>
        </w:rPr>
        <w:fldChar w:fldCharType="end"/>
      </w:r>
    </w:p>
    <w:p w14:paraId="1BB2C8DA">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基于EfficientDet算法的连铸坯火焰切割反枪检测方法</w:t>
      </w:r>
    </w:p>
    <w:p w14:paraId="62EC041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辛彦; 王凤琴; 王策; 王家庆; 李峰; 王宝动</w:t>
      </w:r>
    </w:p>
    <w:p w14:paraId="7D8202F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计算机视觉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EfficientDet</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火焰切割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反枪</w:t>
      </w:r>
    </w:p>
    <w:p w14:paraId="0B74923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辛彦, 王凤琴, 王策, 王家庆, 李峰, 王宝动. 基于EfficientDet算法的连铸坯火焰切割反枪检测方法[J]. 冶金自动化, 2025, 49(5): 148-154+197.</w:t>
      </w:r>
    </w:p>
    <w:p w14:paraId="4E1492E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"http://yjzdh.chinamet.cn/CN/10.3969/j.issn.1000-7059.2025.05.20250213"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http://yjzdh.chinamet.cn/CN/10.3969/j.issn.1000-7059.2025.05.20250213</w:t>
      </w:r>
      <w:r>
        <w:rPr>
          <w:rFonts w:hint="default" w:ascii="Times New Roman Regular" w:hAnsi="Times New Roman Regular" w:cs="Times New Roman Regular"/>
        </w:rPr>
        <w:fldChar w:fldCharType="end"/>
      </w:r>
    </w:p>
    <w:p w14:paraId="5F5FFEC9">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面向大模型的冶金流程数据治理引擎研发及应用</w:t>
      </w:r>
    </w:p>
    <w:p w14:paraId="755F9E1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张桐伟; 张云贵; 齐正; 王静宇</w:t>
      </w:r>
    </w:p>
    <w:p w14:paraId="77A92A1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数据要素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数据治理</w:t>
      </w:r>
    </w:p>
    <w:p w14:paraId="2078CFF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张桐伟, 张云贵, 齐正, 王静宇. 面向大模型的冶金流程数据治理引擎研发及应用[J]. 冶金自动化, 2025, 49(4): 49-58.</w:t>
      </w:r>
    </w:p>
    <w:p w14:paraId="6EF41D8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"http://yjzdh.chinamet.cn/CN/10.3969/j.issn.1000-7059.2025.04.20250200"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http://yjzdh.chinamet.cn/CN/10.3969/j.issn.1000-7059.2025.04.20250200</w:t>
      </w:r>
      <w:r>
        <w:rPr>
          <w:rFonts w:hint="default" w:ascii="Times New Roman Regular" w:hAnsi="Times New Roman Regular" w:cs="Times New Roman Regular"/>
        </w:rPr>
        <w:fldChar w:fldCharType="end"/>
      </w:r>
    </w:p>
    <w:p w14:paraId="0D2E1E3D">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基于动态事件的炼钢-连铸启发式调度算法的自动设计方法</w:t>
      </w:r>
    </w:p>
    <w:p w14:paraId="268E630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董翠连; 陈晟; 张旭伟</w:t>
      </w:r>
    </w:p>
    <w:p w14:paraId="425DEDD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遗传规划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动态事件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语义选择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子代生成</w:t>
      </w:r>
    </w:p>
    <w:p w14:paraId="76F3CE7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董翠连, 陈晟, 张旭伟. 基于动态事件的炼钢-连铸启发式调度算法的自动设计方法[J]. 冶金自动化, 2025, 49(3): 98-106.</w:t>
      </w:r>
    </w:p>
    <w:p w14:paraId="2567B83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"http://yjzdh.chinamet.cn/CN/10.3969/j.issn.1000-7059.2025.03.20240292"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http://yjzdh.chinamet.cn/CN/10.3969/j.issn.1000-7059.2025.03.20240292</w:t>
      </w:r>
      <w:r>
        <w:rPr>
          <w:rFonts w:hint="default" w:ascii="Times New Roman Regular" w:hAnsi="Times New Roman Regular" w:cs="Times New Roman Regular"/>
        </w:rPr>
        <w:fldChar w:fldCharType="end"/>
      </w:r>
    </w:p>
    <w:p w14:paraId="05FACBFE">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连铸结晶器宽面铜板热通量反问题求解</w:t>
      </w:r>
    </w:p>
    <w:p w14:paraId="50C0717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李海洋; 刘志远; 王重君; 赵玉伟; 杨全海; 袁绍伟</w:t>
      </w:r>
    </w:p>
    <w:p w14:paraId="5A3085D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结晶器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热通量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内点法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反问题</w:t>
      </w:r>
    </w:p>
    <w:p w14:paraId="76C9611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李海洋, 刘志远, 王重君, 赵玉伟, 杨全海, 袁绍伟. 连铸结晶器宽面铜板热通量反问题求解[J]. 冶金自动化, 2025, 49(3): 107-118.</w:t>
      </w:r>
    </w:p>
    <w:p w14:paraId="1610C07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http://yjzdh.chinamet.cn/CN/10.3969/j.issn.1000-7059.2025.03.20250006</w:t>
      </w:r>
      <w:r>
        <w:rPr>
          <w:rFonts w:hint="default" w:ascii="Times New Roman Regular" w:hAnsi="Times New Roman Regular" w:cs="Times New Roman Regular"/>
        </w:rPr>
        <w:fldChar w:fldCharType="end"/>
      </w:r>
    </w:p>
    <w:p w14:paraId="57039757">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基于多智能体的铸-轧界面生产节奏衔接技术研究</w:t>
      </w:r>
    </w:p>
    <w:p w14:paraId="01C4B32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刘喆; 杨勇; 迪林; 房永伟; 张宏亮; 冯光宏</w:t>
      </w:r>
    </w:p>
    <w:p w14:paraId="0BE3267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铸—轧界面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衔接优化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生产节奏</w:t>
      </w:r>
    </w:p>
    <w:p w14:paraId="66F5553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刘喆, 杨勇, 迪林, 房永伟, 张宏亮, 冯光宏. 基于多智能体的铸-轧界面生产节奏衔接技术研究[J]. 冶金自动化, 2025, 49(2): 110-119.</w:t>
      </w:r>
    </w:p>
    <w:p w14:paraId="3D53314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http://yjzdh.chinamet.cn/CN/10.3969/j.issn.1000-7059.2025.02.011</w:t>
      </w:r>
      <w:r>
        <w:rPr>
          <w:rFonts w:hint="default" w:ascii="Times New Roman Regular" w:hAnsi="Times New Roman Regular" w:cs="Times New Roman Regular"/>
        </w:rPr>
        <w:fldChar w:fldCharType="end"/>
      </w:r>
    </w:p>
    <w:p w14:paraId="1C6B7BDA">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基于改进深度可分离卷积和混合注意力机制的DMS-YOLOv8板坯检测算法</w:t>
      </w:r>
    </w:p>
    <w:p w14:paraId="0BF6E85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吴传开; 黄锋; 李斌; 顾玲珑; 刘乐; 方一鸣</w:t>
      </w:r>
    </w:p>
    <w:p w14:paraId="090A327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YOLOv8</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注意力机制</w:t>
      </w:r>
    </w:p>
    <w:p w14:paraId="64E9D07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吴传开, 黄锋, 李斌, 顾玲珑, 刘乐, 方一鸣. 基于改进深度可分离卷积和混合注意力机制的DMS-YOLOv8板坯检测算法[J]. 冶金自动化, 2024, 48(6): 31-39.</w:t>
      </w:r>
    </w:p>
    <w:p w14:paraId="54A8604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http://yjzdh.chinamet.cn/CN/10.3969/j.issn.1000-7059.2024.06.004</w:t>
      </w:r>
      <w:r>
        <w:rPr>
          <w:rFonts w:hint="default" w:ascii="Times New Roman Regular" w:hAnsi="Times New Roman Regular" w:cs="Times New Roman Regular"/>
        </w:rPr>
        <w:fldChar w:fldCharType="end"/>
      </w:r>
    </w:p>
    <w:p w14:paraId="00FAE86C">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基于低碳钢连铸坯低倍组织图像颜色特征的碳含量预测综合模型</w:t>
      </w:r>
    </w:p>
    <w:p w14:paraId="1EFA52D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侯自兵; 郭坤辉; 岑叙; 朱程赫</w:t>
      </w:r>
    </w:p>
    <w:p w14:paraId="02C7A58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低倍组织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碳偏析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颜色特征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自动评级</w:t>
      </w:r>
    </w:p>
    <w:p w14:paraId="630094C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侯自兵, 郭坤辉, 岑叙, 朱程赫. 基于低碳钢连铸坯低倍组织图像颜色特征的碳含量预测综合模型[J]. 冶金自动化, 2024, 48(6): 2-10+47.</w:t>
      </w:r>
    </w:p>
    <w:p w14:paraId="7C5290D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http://yjzdh.chinamet.cn/CN/10.3969/j.issn.1000-7059.2024.06.001</w:t>
      </w:r>
      <w:r>
        <w:rPr>
          <w:rFonts w:hint="default" w:ascii="Times New Roman Regular" w:hAnsi="Times New Roman Regular" w:cs="Times New Roman Regular"/>
        </w:rPr>
        <w:fldChar w:fldCharType="end"/>
      </w:r>
    </w:p>
    <w:p w14:paraId="0715E8F0">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基于短波照明的高温异形连铸坯表面缺陷在线检测方法</w:t>
      </w:r>
    </w:p>
    <w:p w14:paraId="0360BD5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秦观; 张学民; 赵立峰; 李宏杰; 徐科</w:t>
      </w:r>
    </w:p>
    <w:p w14:paraId="0449235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异形连铸坯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表面缺陷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在线检测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p>
    <w:p w14:paraId="130D882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秦观, 张学民, 赵立峰, 李宏杰, 徐科. 基于短波照明的高温异形连铸坯表面缺陷在线检测方法[J]. 冶金自动化, 2024, 48(6): 11-18.</w:t>
      </w:r>
    </w:p>
    <w:p w14:paraId="0D8EED9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http://yjzdh.chinamet.cn/CN/10.3969/j.issn.1000-7059.2024.06.002</w:t>
      </w:r>
      <w:r>
        <w:rPr>
          <w:rFonts w:hint="default" w:ascii="Times New Roman Regular" w:hAnsi="Times New Roman Regular" w:cs="Times New Roman Regular"/>
        </w:rPr>
        <w:fldChar w:fldCharType="end"/>
      </w:r>
    </w:p>
    <w:p w14:paraId="020BF8BE">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基于自启发式算法的板坯连铸二次冷却配水制度优化</w:t>
      </w:r>
    </w:p>
    <w:p w14:paraId="36ED108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任梓祥; 凌海涛; 詹中华; 张力; 于科哉; 徐李军</w:t>
      </w:r>
    </w:p>
    <w:p w14:paraId="5DDDFF1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二次冷却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自启发式算法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配水制度优化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数值模型</w:t>
      </w:r>
    </w:p>
    <w:p w14:paraId="0D2418D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任梓祥, 凌海涛, 詹中华, 张力, 于科哉, 徐李军. 基于自启发式算法的板坯连铸二次冷却配水制度优化[J]. 冶金自动化, 2024, 48(6): 19-30.</w:t>
      </w:r>
    </w:p>
    <w:p w14:paraId="573D3C9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http://yjzdh.chinamet.cn/CN/10.3969/j.issn.1000-7059.2024.06.003</w:t>
      </w:r>
      <w:r>
        <w:rPr>
          <w:rFonts w:hint="default" w:ascii="Times New Roman Regular" w:hAnsi="Times New Roman Regular" w:cs="Times New Roman Regular"/>
        </w:rPr>
        <w:fldChar w:fldCharType="end"/>
      </w:r>
    </w:p>
    <w:p w14:paraId="3D56BC25">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面向订单要求的板坯连铸机智能切割系统开发与应用</w:t>
      </w:r>
    </w:p>
    <w:p w14:paraId="231E090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赵晓东; 钱宏智; 胡丕俊; 杨建平; 姚柳杰; 毕泽阳</w:t>
      </w:r>
    </w:p>
    <w:p w14:paraId="11CF8D9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智能切割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按单生产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中间坯优化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尾坯优化</w:t>
      </w:r>
    </w:p>
    <w:p w14:paraId="1F63DF4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赵晓东, 钱宏智, 胡丕俊, 杨建平, 姚柳杰, 毕泽阳. 面向订单要求的板坯连铸机智能切割系统开发与应用[J]. 冶金自动化, 2024, 48(6): 40-47.</w:t>
      </w:r>
    </w:p>
    <w:p w14:paraId="366180D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http://yjzdh.chinamet.cn/CN/10.3969/j.issn.1000-7059.2024.06.005</w:t>
      </w:r>
      <w:r>
        <w:rPr>
          <w:rFonts w:hint="default" w:ascii="Times New Roman Regular" w:hAnsi="Times New Roman Regular" w:cs="Times New Roman Regular"/>
        </w:rPr>
        <w:fldChar w:fldCharType="end"/>
      </w:r>
    </w:p>
    <w:p w14:paraId="442723FA">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基于相关性及主成分分析的铸坯质量缺陷成因追溯方法</w:t>
      </w:r>
    </w:p>
    <w:p w14:paraId="441FC5B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从俊强; 付祥元; 徐李军</w:t>
      </w:r>
    </w:p>
    <w:p w14:paraId="527E6ED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纵裂纹</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追溯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相关性分析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主成分分析</w:t>
      </w:r>
    </w:p>
    <w:p w14:paraId="1039341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从俊强, 付祥元, 徐李军. 基于相关性及主成分分析的铸坯质量缺陷成因追溯方法[J]. 冶金自动化, 2024, 48(6): 48-56.</w:t>
      </w:r>
    </w:p>
    <w:p w14:paraId="6AF6DF1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http://yjzdh.chinamet.cn/CN/10.3969/j.issn.1000-7059.2024.06.006</w:t>
      </w:r>
      <w:r>
        <w:rPr>
          <w:rFonts w:hint="default" w:ascii="Times New Roman Regular" w:hAnsi="Times New Roman Regular" w:cs="Times New Roman Regular"/>
        </w:rPr>
        <w:fldChar w:fldCharType="end"/>
      </w:r>
    </w:p>
    <w:p w14:paraId="17D63FD3">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基于多模型堆叠集成算法的连铸保护渣缺陷分析</w:t>
      </w:r>
    </w:p>
    <w:p w14:paraId="36DE157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甘青松; 丁文静; 张竞丹</w:t>
      </w:r>
    </w:p>
    <w:p w14:paraId="467715A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集成算法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保护渣缺陷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缺陷分析</w:t>
      </w:r>
    </w:p>
    <w:p w14:paraId="61AFC13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甘青松, 丁文静, 张竞丹. 基于多模型堆叠集成算法的连铸保护渣缺陷分析[J]. 冶金自动化, 2024, 48(6): 57-65.</w:t>
      </w:r>
    </w:p>
    <w:p w14:paraId="7CD967D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http://yjzdh.chinamet.cn/CN/10.3969/j.issn.1000-7059.2024.06.007</w:t>
      </w:r>
      <w:r>
        <w:rPr>
          <w:rFonts w:hint="default" w:ascii="Times New Roman Regular" w:hAnsi="Times New Roman Regular" w:cs="Times New Roman Regular"/>
        </w:rPr>
        <w:fldChar w:fldCharType="end"/>
      </w:r>
    </w:p>
    <w:p w14:paraId="7E5DCD0A">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基于扰动补偿的结晶器液位模糊控制算法</w:t>
      </w:r>
    </w:p>
    <w:p w14:paraId="742C649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孙丽华; 齐淏天; 吕立华; 姜庆超</w:t>
      </w:r>
    </w:p>
    <w:p w14:paraId="0CB36EC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结晶器液位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因果分析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扰动补偿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模糊控制</w:t>
      </w:r>
    </w:p>
    <w:p w14:paraId="4BAF9B2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孙丽华, 齐淏天, 吕立华, 姜庆超. 基于扰动补偿的结晶器液位模糊控制算法[J]. 冶金自动化, 2024, 48(6): 66-74.</w:t>
      </w:r>
    </w:p>
    <w:p w14:paraId="38E52D0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http://yjzdh.chinamet.cn/CN/10.3969/j.issn.1000-7059.2024.06.008</w:t>
      </w:r>
      <w:r>
        <w:rPr>
          <w:rFonts w:hint="default" w:ascii="Times New Roman Regular" w:hAnsi="Times New Roman Regular" w:cs="Times New Roman Regular"/>
        </w:rPr>
        <w:fldChar w:fldCharType="end"/>
      </w:r>
    </w:p>
    <w:p w14:paraId="7723EBD1">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连铸坯质量分析与监控系统研发与应用</w:t>
      </w:r>
    </w:p>
    <w:p w14:paraId="3E45004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徐李军; 王占国; 赵晓虎; 李勇; 张琳; 从俊强; 张桐伟</w:t>
      </w:r>
    </w:p>
    <w:p w14:paraId="7087EB5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表面夹渣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追溯</w:t>
      </w:r>
    </w:p>
    <w:p w14:paraId="4726944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徐李军, 王占国, 赵晓虎, 李勇, 张琳, 从俊强, 张桐伟. 连铸坯质量分析与监控系统研发与应用[J]. 冶金自动化, 2024, 48(3): 45-52.</w:t>
      </w:r>
    </w:p>
    <w:p w14:paraId="32309FE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http://yjzdh.chinamet.cn/CN/10.3969/j.issn.1000-7059.2024.03.007</w:t>
      </w:r>
      <w:r>
        <w:rPr>
          <w:rFonts w:hint="default" w:ascii="Times New Roman Regular" w:hAnsi="Times New Roman Regular" w:cs="Times New Roman Regular"/>
        </w:rPr>
        <w:fldChar w:fldCharType="end"/>
      </w:r>
    </w:p>
    <w:p w14:paraId="7C5C1504">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铸轧协同下的板坯库动态调度策略研究</w:t>
      </w:r>
    </w:p>
    <w:p w14:paraId="1A53334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顾佳晨; 孙彦广; 阎磊; 牛智越</w:t>
      </w:r>
    </w:p>
    <w:p w14:paraId="4238F5F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铸轧协同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板坯库调度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p>
    <w:p w14:paraId="06FA4E3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顾佳晨, 孙彦广, 阎磊, 牛智越. 铸轧协同下的板坯库动态调度策略研究[J]. 冶金自动化, 2024, 48(3): 53-58.</w:t>
      </w:r>
    </w:p>
    <w:p w14:paraId="1FB46C6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http://yjzdh.chinamet.cn/CN/10.3969/j.issn.1000-7059.2024.03.008</w:t>
      </w:r>
      <w:r>
        <w:rPr>
          <w:rFonts w:hint="default" w:ascii="Times New Roman Regular" w:hAnsi="Times New Roman Regular" w:cs="Times New Roman Regular"/>
        </w:rPr>
        <w:fldChar w:fldCharType="end"/>
      </w:r>
    </w:p>
    <w:p w14:paraId="055AE59C">
      <w:pPr>
        <w:numPr>
          <w:ilvl w:val="0"/>
          <w:numId w:val="12"/>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电炉大方坯角裂分析系统开发及应用</w:t>
      </w:r>
    </w:p>
    <w:p w14:paraId="650014F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肖畅; 孟庆玉; 吕立华; 王泽济; 邓龙</w:t>
      </w:r>
      <w:bookmarkStart w:id="29" w:name="_GoBack"/>
      <w:bookmarkEnd w:id="29"/>
    </w:p>
    <w:p w14:paraId="2333297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数字方坯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工艺质量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自组织映射算法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因子分析</w:t>
      </w:r>
    </w:p>
    <w:p w14:paraId="3DDC368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肖畅, 孟庆玉, 吕立华, 王泽济, 邓龙. 电炉大方坯角裂分析系统开发及应用[J]. 冶金自动化, 2024, 48(1): 26-36.</w:t>
      </w:r>
    </w:p>
    <w:p w14:paraId="5FD33E8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http://yjzdh.chinamet.cn/CN/10.3969/j.issn.1000-7059.2024.01.004</w:t>
      </w:r>
      <w:r>
        <w:rPr>
          <w:rFonts w:hint="default" w:ascii="Times New Roman Regular" w:hAnsi="Times New Roman Regular" w:cs="Times New Roman Regular"/>
        </w:rPr>
        <w:fldChar w:fldCharType="end"/>
      </w:r>
    </w:p>
    <w:p w14:paraId="5D10A009">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5A8F72BB">
      <w:pPr>
        <w:pStyle w:val="3"/>
        <w:numPr>
          <w:ilvl w:val="0"/>
          <w:numId w:val="7"/>
        </w:numPr>
        <w:bidi w:val="0"/>
        <w:rPr>
          <w:rFonts w:hint="eastAsia"/>
        </w:rPr>
      </w:pPr>
      <w:bookmarkStart w:id="13" w:name="cat_6"/>
      <w:bookmarkStart w:id="14" w:name="_Toc514025382"/>
      <w:r>
        <w:rPr>
          <w:rFonts w:hint="eastAsia"/>
        </w:rPr>
        <w:t>轧钢工艺与设备控制</w:t>
      </w:r>
      <w:bookmarkEnd w:id="13"/>
      <w:bookmarkEnd w:id="14"/>
    </w:p>
    <w:p w14:paraId="26888966">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数字化技术在宽带钢热连轧机产线的应用与发展</w:t>
      </w:r>
    </w:p>
    <w:p w14:paraId="21F5492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宋纯宁; 刘晨阳; 张立; 郭晓明; 位海洋; 王振</w:t>
      </w:r>
    </w:p>
    <w:p w14:paraId="172085B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质量控制</w:t>
      </w:r>
    </w:p>
    <w:p w14:paraId="1539D92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宋纯宁, 刘晨阳, 张立, 郭晓明, 位海洋, 王振. 数字化技术在宽带钢热连轧机产线的应用与发展[J]. 冶金自动化, 2025, 49(6): 1-11.</w:t>
      </w:r>
    </w:p>
    <w:p w14:paraId="70F5C12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"http://yjzdh.chinamet.cn/CN/10.3969/j.issn.1000-7059.2025.06.20250038"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http://yjzdh.chinamet.cn/CN/10.3969/j.issn.1000-7059.2025.06.20250038</w:t>
      </w:r>
      <w:r>
        <w:rPr>
          <w:rFonts w:hint="default" w:ascii="Times New Roman Regular" w:hAnsi="Times New Roman Regular" w:cs="Times New Roman Regular"/>
        </w:rPr>
        <w:fldChar w:fldCharType="end"/>
      </w:r>
    </w:p>
    <w:p w14:paraId="2D86ABCB">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数据与机理融合的轧后冷却卷取温度预测模型</w:t>
      </w:r>
    </w:p>
    <w:p w14:paraId="003A773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王麒博; 宁新禹; 张纪阳; 李海军</w:t>
      </w:r>
    </w:p>
    <w:p w14:paraId="137DBFA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轧后冷却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有限差分法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卷取温度预测</w:t>
      </w:r>
    </w:p>
    <w:p w14:paraId="35513AC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王麒博, 宁新禹, 张纪阳, 李海军. 数据与机理融合的轧后冷却卷取温度预测模型[J]. 冶金自动化, 2025, 49(6): 12-18.</w:t>
      </w:r>
    </w:p>
    <w:p w14:paraId="0C4DE7E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http://yjzdh.chinamet.cn/CN/10.3969/j.issn.1000-7059.2025.06.20250010</w:t>
      </w:r>
      <w:r>
        <w:rPr>
          <w:rFonts w:hint="default" w:ascii="Times New Roman Regular" w:hAnsi="Times New Roman Regular" w:cs="Times New Roman Regular"/>
        </w:rPr>
        <w:fldChar w:fldCharType="end"/>
      </w:r>
    </w:p>
    <w:p w14:paraId="222E3C7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中压大功率网侧变流器多机协同控制策略</w:t>
      </w:r>
    </w:p>
    <w:p w14:paraId="3136898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王跃; 周振邦; 梅文庆; 胡亮; 付建国; 梁锡凡</w:t>
      </w:r>
    </w:p>
    <w:p w14:paraId="0E42423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中压大功率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网侧变流器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电网频率自适应</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协同控制</w:t>
      </w:r>
    </w:p>
    <w:p w14:paraId="43F6C70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王跃, 周振邦, 梅文庆, 胡亮, 付建国, 梁锡凡. 中压大功率网侧变流器多机协同控制策略[J]. 冶金自动化, 2025, 49(6): 30-39.</w:t>
      </w:r>
    </w:p>
    <w:p w14:paraId="147542F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"http://yjzdh.chinamet.cn/CN/10.3969/j.issn.1000-7059.2025.06.20250019"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http://yjzdh.chinamet.cn/CN/10.3969/j.issn.1000-7059.2025.06.20250019</w:t>
      </w:r>
      <w:r>
        <w:rPr>
          <w:rFonts w:hint="default" w:ascii="Times New Roman Regular" w:hAnsi="Times New Roman Regular" w:cs="Times New Roman Regular"/>
        </w:rPr>
        <w:fldChar w:fldCharType="end"/>
      </w:r>
    </w:p>
    <w:p w14:paraId="7B57CD13">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热送板坯入炉温度测量方法及其应用</w:t>
      </w:r>
    </w:p>
    <w:p w14:paraId="74CA5FB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詹光曹; 郑芳垣; 许智平; 陈旸; 游夏; 梅国晖</w:t>
      </w:r>
    </w:p>
    <w:p w14:paraId="7828192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热送热装</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板坯入炉温度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坐标变换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氧化铁皮干扰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表面裂纹</w:t>
      </w:r>
    </w:p>
    <w:p w14:paraId="15FAA1F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詹光曹, 郑芳垣, 许智平, 陈旸, 游夏, 梅国晖. 热送板坯入炉温度测量方法及其应用[J]. 冶金自动化, 2025, 49(6): 19-29.</w:t>
      </w:r>
    </w:p>
    <w:p w14:paraId="6213164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"http://yjzdh.chinamet.cn/CN/10.3969/j.issn.1000-7059.2025.06.20240345"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http://yjzdh.chinamet.cn/CN/10.3969/j.issn.1000-7059.2025.06.20240345</w:t>
      </w:r>
      <w:r>
        <w:rPr>
          <w:rFonts w:hint="default" w:ascii="Times New Roman Regular" w:hAnsi="Times New Roman Regular" w:cs="Times New Roman Regular"/>
        </w:rPr>
        <w:fldChar w:fldCharType="end"/>
      </w:r>
    </w:p>
    <w:p w14:paraId="168ED9A3">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基于支持向量机的中厚板在线剪切优化方法</w:t>
      </w:r>
    </w:p>
    <w:p w14:paraId="390212C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张东; 王云波; 潘巍</w:t>
      </w:r>
    </w:p>
    <w:p w14:paraId="41DE14A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中厚板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在线剪切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支持向量机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优化方法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剪切策略</w:t>
      </w:r>
    </w:p>
    <w:p w14:paraId="4FE3133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张东, 王云波, 潘巍. 基于支持向量机的中厚板在线剪切优化方法[J]. 冶金自动化, 2025, 49(6): 40-49.</w:t>
      </w:r>
    </w:p>
    <w:p w14:paraId="63FBEBE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"http://yjzdh.chinamet.cn/CN/10.3969/j.issn.1000-7059.2025.06.20240340"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http://yjzdh.chinamet.cn/CN/10.3969/j.issn.1000-7059.2025.06.20240340</w:t>
      </w:r>
      <w:r>
        <w:rPr>
          <w:rFonts w:hint="default" w:ascii="Times New Roman Regular" w:hAnsi="Times New Roman Regular" w:cs="Times New Roman Regular"/>
        </w:rPr>
        <w:fldChar w:fldCharType="end"/>
      </w:r>
    </w:p>
    <w:p w14:paraId="0DC1D430">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永钢轧钢数字化工厂建设实践</w:t>
      </w:r>
    </w:p>
    <w:p w14:paraId="68ED8E0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曹树卫; 徐翼; 陈荣军; 张良斌</w:t>
      </w:r>
    </w:p>
    <w:p w14:paraId="10B62AC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互联网平台</w:t>
      </w:r>
    </w:p>
    <w:p w14:paraId="25A5535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曹树卫, 徐翼, 陈荣军, 张良斌. 永钢轧钢数字化工厂建设实践[J]. 冶金自动化, 2025, 49(5): 57-66.</w:t>
      </w:r>
    </w:p>
    <w:p w14:paraId="5ACDFEC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"http://yjzdh.chinamet.cn/CN/10.3969/j.issn.1000-7059.2025.05.20250241"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http://yjzdh.chinamet.cn/CN/10.3969/j.issn.1000-7059.2025.05.20250241</w:t>
      </w:r>
      <w:r>
        <w:rPr>
          <w:rFonts w:hint="default" w:ascii="Times New Roman Regular" w:hAnsi="Times New Roman Regular" w:cs="Times New Roman Regular"/>
        </w:rPr>
        <w:fldChar w:fldCharType="end"/>
      </w:r>
    </w:p>
    <w:p w14:paraId="005C8899">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融合机制与数据的厚板轧制力建模及优化</w:t>
      </w:r>
    </w:p>
    <w:p w14:paraId="24A9771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章顺虎; 葛明坤; 万良伟; 陈伟健; 罗显龙</w:t>
      </w:r>
    </w:p>
    <w:p w14:paraId="04BF6C2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厚板热轧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速度场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轧制力自适应模型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指数平滑法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工业数据</w:t>
      </w:r>
    </w:p>
    <w:p w14:paraId="13A3BE3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章顺虎, 葛明坤, 万良伟, 陈伟健, 罗显龙. 融合机制与数据的厚板轧制力建模及优化[J]. 冶金自动化, 2025, 49(5): 155-163+200.</w:t>
      </w:r>
    </w:p>
    <w:p w14:paraId="4720D61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"http://yjzdh.chinamet.cn/CN/10.3969/j.issn.1000-7059.2025.05.20250193"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http://yjzdh.chinamet.cn/CN/10.3969/j.issn.1000-7059.2025.05.20250193</w:t>
      </w:r>
      <w:r>
        <w:rPr>
          <w:rFonts w:hint="default" w:ascii="Times New Roman Regular" w:hAnsi="Times New Roman Regular" w:cs="Times New Roman Regular"/>
        </w:rPr>
        <w:fldChar w:fldCharType="end"/>
      </w:r>
    </w:p>
    <w:p w14:paraId="45002CE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跨工序协同的冷轧质量数字化建模与动态预控关键技术研发及应用</w:t>
      </w:r>
    </w:p>
    <w:p w14:paraId="142DE80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李京栋; 王晓晨; 汪相辰; 杨荃; 孙友昭; 武则栋; 谢天宜</w:t>
      </w:r>
    </w:p>
    <w:p w14:paraId="435BAF4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冷轧带钢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跨工序协同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数字化建模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动态预控</w:t>
      </w:r>
    </w:p>
    <w:p w14:paraId="1CD305E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李京栋, 王晓晨, 汪相辰, 杨荃, 孙友昭, 武则栋, 谢天宜. 跨工序协同的冷轧质量数字化建模与动态预控关键技术研发及应用[J]. 冶金自动化, 2025, 49(5): 164-175.</w:t>
      </w:r>
    </w:p>
    <w:p w14:paraId="073F5DC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"http://yjzdh.chinamet.cn/CN/10.3969/j.issn.1000-7059.2025.05.20250244"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http://yjzdh.chinamet.cn/CN/10.3969/j.issn.1000-7059.2025.05.20250244</w:t>
      </w:r>
      <w:r>
        <w:rPr>
          <w:rFonts w:hint="default" w:ascii="Times New Roman Regular" w:hAnsi="Times New Roman Regular" w:cs="Times New Roman Regular"/>
        </w:rPr>
        <w:fldChar w:fldCharType="end"/>
      </w:r>
    </w:p>
    <w:p w14:paraId="0475CE27">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连续动作空间搜寻的离线强化学习轧钢机械性能软测量算法</w:t>
      </w:r>
    </w:p>
    <w:p w14:paraId="118DA65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牟俊锦; 杨春节; 贾秀凤; 李逸; 范科峰; 尹宪伟</w:t>
      </w:r>
    </w:p>
    <w:p w14:paraId="4108ED7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强化学习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软测量</w:t>
      </w:r>
    </w:p>
    <w:p w14:paraId="0277A3B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牟俊锦, 杨春节, 贾秀凤, 李逸, 范科峰, 尹宪伟. 连续动作空间搜寻的离线强化学习轧钢机械性能软测量算法[J]. 冶金自动化, 2025, 49(4): 158-166.</w:t>
      </w:r>
    </w:p>
    <w:p w14:paraId="2791FD7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http://yjzdh.chinamet.cn/CN/10.3969/j.issn.1000-7059.2025.04.20250187</w:t>
      </w:r>
      <w:r>
        <w:rPr>
          <w:rFonts w:hint="default" w:ascii="Times New Roman Regular" w:hAnsi="Times New Roman Regular" w:cs="Times New Roman Regular"/>
        </w:rPr>
        <w:fldChar w:fldCharType="end"/>
      </w:r>
    </w:p>
    <w:p w14:paraId="42B9E7D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基于通用物理信息神经网络的带钢热轧加热炉钢坯温度场预测</w:t>
      </w:r>
    </w:p>
    <w:p w14:paraId="244B2BB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李枭; 彭开香</w:t>
      </w:r>
    </w:p>
    <w:p w14:paraId="3D1AAFE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物理信息神经网络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深度算子网络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钢坯加热过程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加热炉</w:t>
      </w:r>
    </w:p>
    <w:p w14:paraId="763BFA4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李枭, 彭开香. 基于通用物理信息神经网络的带钢热轧加热炉钢坯温度场预测[J]. 冶金自动化, 2025, 49(3): 138-150.</w:t>
      </w:r>
    </w:p>
    <w:p w14:paraId="06F8C3D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"http://yjzdh.chinamet.cn/CN/10.3969/j.issn.1000-7059.2025.03.20240343"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http://yjzdh.chinamet.cn/CN/10.3969/j.issn.1000-7059.2025.03.20240343</w:t>
      </w:r>
      <w:r>
        <w:rPr>
          <w:rFonts w:hint="default" w:ascii="Times New Roman Regular" w:hAnsi="Times New Roman Regular" w:cs="Times New Roman Regular"/>
        </w:rPr>
        <w:fldChar w:fldCharType="end"/>
      </w:r>
    </w:p>
    <w:p w14:paraId="23CEBA5A">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基于数据驱动的热轧带钢凸度故障诊断建模</w:t>
      </w:r>
    </w:p>
    <w:p w14:paraId="2257320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杨一铭; 王云龙; 雷佳为; 刘送杰; 彭文; 孙杰</w:t>
      </w:r>
    </w:p>
    <w:p w14:paraId="129207A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凸度诊断</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不平衡分类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重采样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LIME分析</w:t>
      </w:r>
    </w:p>
    <w:p w14:paraId="4471FCE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杨一铭, 王云龙, 雷佳为, 刘送杰, 彭文, 孙杰. 基于数据驱动的热轧带钢凸度故障诊断建模[J]. 冶金自动化, 2025, 49(3): 128-137.</w:t>
      </w:r>
    </w:p>
    <w:p w14:paraId="026D1F8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"http://yjzdh.chinamet.cn/CN/10.3969/j.issn.1000-7059.2025.03.20240347"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http://yjzdh.chinamet.cn/CN/10.3969/j.issn.1000-7059.2025.03.20240347</w:t>
      </w:r>
      <w:r>
        <w:rPr>
          <w:rFonts w:hint="default" w:ascii="Times New Roman Regular" w:hAnsi="Times New Roman Regular" w:cs="Times New Roman Regular"/>
        </w:rPr>
        <w:fldChar w:fldCharType="end"/>
      </w:r>
    </w:p>
    <w:p w14:paraId="60560252">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冷轧连退平整机板形反馈控制策略优化</w:t>
      </w:r>
    </w:p>
    <w:p w14:paraId="65B784A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张大志; 张贺; 宋诗文</w:t>
      </w:r>
    </w:p>
    <w:p w14:paraId="1ACE666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平整机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板形控制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闭环反馈优化控制策略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梯度下降算法</w:t>
      </w:r>
    </w:p>
    <w:p w14:paraId="18843F6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张大志, 张贺, 宋诗文. 冷轧连退平整机板形反馈控制策略优化[J]. 冶金自动化, 2025, 49(2): 75-86.</w:t>
      </w:r>
    </w:p>
    <w:p w14:paraId="4BBC75C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http://yjzdh.chinamet.cn/CN/10.3969/j.issn.1000-7059.2025.02.008</w:t>
      </w:r>
      <w:r>
        <w:rPr>
          <w:rFonts w:hint="default" w:ascii="Times New Roman Regular" w:hAnsi="Times New Roman Regular" w:cs="Times New Roman Regular"/>
        </w:rPr>
        <w:fldChar w:fldCharType="end"/>
      </w:r>
    </w:p>
    <w:p w14:paraId="25819E21">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数据驱动的热轧宽厚板轧机状态监测与分析技术研究</w:t>
      </w:r>
    </w:p>
    <w:p w14:paraId="243E1AC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杨恒; 周平; 王成镇; 霍宪刚; 陈维召</w:t>
      </w:r>
    </w:p>
    <w:p w14:paraId="30D5363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宽厚板轧机状态监测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数据驱动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数据与机理融合</w:t>
      </w:r>
    </w:p>
    <w:p w14:paraId="28B2F39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杨恒, 周平, 王成镇, 霍宪刚, 陈维召. 数据驱动的热轧宽厚板轧机状态监测与分析技术研究[J]. 冶金自动化, 2025, 49(2): 24-35.</w:t>
      </w:r>
    </w:p>
    <w:p w14:paraId="0AE1CEC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http://yjzdh.chinamet.cn/CN/10.3969/j.issn.1000-7059.2025.02.003</w:t>
      </w:r>
      <w:r>
        <w:rPr>
          <w:rFonts w:hint="default" w:ascii="Times New Roman Regular" w:hAnsi="Times New Roman Regular" w:cs="Times New Roman Regular"/>
        </w:rPr>
        <w:fldChar w:fldCharType="end"/>
      </w:r>
    </w:p>
    <w:p w14:paraId="387D4DB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冷轧连续退火机组入口区域对工艺段极限速度的影响</w:t>
      </w:r>
    </w:p>
    <w:p w14:paraId="498259C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沈友林; 李吉发; 任伟超; 陈文武; 宋成源; 张振方</w:t>
      </w:r>
    </w:p>
    <w:p w14:paraId="16C669C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连续退火机组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极限速度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故障处理时长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入口活套</w:t>
      </w:r>
    </w:p>
    <w:p w14:paraId="033B676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沈友林, 李吉发, 任伟超, 陈文武, 宋成源, 张振方. 冷轧连续退火机组入口区域对工艺段极限速度的影响[J]. 冶金自动化, 2025, 49(2): 120-128.</w:t>
      </w:r>
    </w:p>
    <w:p w14:paraId="04B7E81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http://yjzdh.chinamet.cn/CN/10.3969/j.issn.1000-7059.2025.02.012</w:t>
      </w:r>
      <w:r>
        <w:rPr>
          <w:rFonts w:hint="default" w:ascii="Times New Roman Regular" w:hAnsi="Times New Roman Regular" w:cs="Times New Roman Regular"/>
        </w:rPr>
        <w:fldChar w:fldCharType="end"/>
      </w:r>
    </w:p>
    <w:p w14:paraId="1C68CD5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面向准时交付的冷轧连退产线智能排程方法</w:t>
      </w:r>
    </w:p>
    <w:p w14:paraId="0D38EB3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金成; 鲁悦; 杨阳</w:t>
      </w:r>
    </w:p>
    <w:p w14:paraId="6D9EBBC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连退产线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准时交付</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智能排程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混合整数规划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禁忌搜索</w:t>
      </w:r>
    </w:p>
    <w:p w14:paraId="171CE27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金成, 鲁悦, 杨阳. 面向准时交付的冷轧连退产线智能排程方法[J]. 冶金自动化, 2025, 49(1): 21-31.</w:t>
      </w:r>
    </w:p>
    <w:p w14:paraId="392DBE5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http://yjzdh.chinamet.cn/CN/10.3969/j.issn.1000-7059.2025.01.003</w:t>
      </w:r>
      <w:r>
        <w:rPr>
          <w:rFonts w:hint="default" w:ascii="Times New Roman Regular" w:hAnsi="Times New Roman Regular" w:cs="Times New Roman Regular"/>
        </w:rPr>
        <w:fldChar w:fldCharType="end"/>
      </w:r>
    </w:p>
    <w:p w14:paraId="7CE61685">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基于HPO-QR-SCN理论的热轧带钢厚度预测分析</w:t>
      </w:r>
    </w:p>
    <w:p w14:paraId="4F21C40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马轶伟; 原浩; 谢天伟; 王海深; 吴晓鹏; 李旭</w:t>
      </w:r>
    </w:p>
    <w:p w14:paraId="562EB52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带钢厚度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随机配置网络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轧制机理</w:t>
      </w:r>
    </w:p>
    <w:p w14:paraId="2DDA469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马轶伟, 原浩, 谢天伟, 王海深, 吴晓鹏, 李旭. 基于HPO-QR-SCN理论的热轧带钢厚度预测分析[J]. 冶金自动化, 2025, 49(1): 42-55.</w:t>
      </w:r>
    </w:p>
    <w:p w14:paraId="7A1F0FB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http://yjzdh.chinamet.cn/CN/10.3969/j.issn.1000-7059.2025.01.005</w:t>
      </w:r>
      <w:r>
        <w:rPr>
          <w:rFonts w:hint="default" w:ascii="Times New Roman Regular" w:hAnsi="Times New Roman Regular" w:cs="Times New Roman Regular"/>
        </w:rPr>
        <w:fldChar w:fldCharType="end"/>
      </w:r>
    </w:p>
    <w:p w14:paraId="6AC04B4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多因素下热轧精轧机组监控AGC控制策略</w:t>
      </w:r>
    </w:p>
    <w:p w14:paraId="5918572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周忠勋; 郭强; 王伟; 张飞; 郭志强</w:t>
      </w:r>
    </w:p>
    <w:p w14:paraId="6F05B3B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监控AGC</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厚度控制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厚度精度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稳定轧制</w:t>
      </w:r>
    </w:p>
    <w:p w14:paraId="15806EE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周忠勋, 郭强, 王伟, 张飞, 郭志强. 多因素下热轧精轧机组监控AGC控制策略[J]. 冶金自动化, 2025, 49(1): 88-93+116.</w:t>
      </w:r>
    </w:p>
    <w:p w14:paraId="3FD633F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http://yjzdh.chinamet.cn/CN/10.3969/j.issn.1000-7059.2025.01.009</w:t>
      </w:r>
      <w:r>
        <w:rPr>
          <w:rFonts w:hint="default" w:ascii="Times New Roman Regular" w:hAnsi="Times New Roman Regular" w:cs="Times New Roman Regular"/>
        </w:rPr>
        <w:fldChar w:fldCharType="end"/>
      </w:r>
    </w:p>
    <w:p w14:paraId="4A247A8A">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轧辊偏心主动补偿下轧制力动态死区方法研究</w:t>
      </w:r>
    </w:p>
    <w:p w14:paraId="0735C78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张彩金; 李冬; 刘林武; 谭树彬; 张起部</w:t>
      </w:r>
    </w:p>
    <w:p w14:paraId="36D273D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轧制力动态死区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板带厚度控制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轧辊偏心</w:t>
      </w:r>
    </w:p>
    <w:p w14:paraId="4F86951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张彩金, 李冬, 刘林武, 谭树彬, 张起部. 轧辊偏心主动补偿下轧制力动态死区方法研究[J]. 冶金自动化, 2025, 49(1): 94-99+107.</w:t>
      </w:r>
    </w:p>
    <w:p w14:paraId="20B8465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http://yjzdh.chinamet.cn/CN/10.3969/j.issn.1000-7059.2025.01.010</w:t>
      </w:r>
      <w:r>
        <w:rPr>
          <w:rFonts w:hint="default" w:ascii="Times New Roman Regular" w:hAnsi="Times New Roman Regular" w:cs="Times New Roman Regular"/>
        </w:rPr>
        <w:fldChar w:fldCharType="end"/>
      </w:r>
    </w:p>
    <w:p w14:paraId="389AF4F6">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热轧粗轧区域的镰刀弯控制技术的研究与应用</w:t>
      </w:r>
    </w:p>
    <w:p w14:paraId="0F8D68A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何凌云; 杨航飞; 聂军山; 龚彩军</w:t>
      </w:r>
    </w:p>
    <w:p w14:paraId="27FCDB2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镰刀弯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前馈控制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曲率半径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p>
    <w:p w14:paraId="7C8FB0F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何凌云, 杨航飞, 聂军山, 龚彩军. 热轧粗轧区域的镰刀弯控制技术的研究与应用[J]. 冶金自动化, 2024, 48(5): 61-66+92.</w:t>
      </w:r>
    </w:p>
    <w:p w14:paraId="06D03E2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http://yjzdh.chinamet.cn/CN/10.3969/j.issn.1000-7059.2024.05.008</w:t>
      </w:r>
      <w:r>
        <w:rPr>
          <w:rFonts w:hint="default" w:ascii="Times New Roman Regular" w:hAnsi="Times New Roman Regular" w:cs="Times New Roman Regular"/>
        </w:rPr>
        <w:fldChar w:fldCharType="end"/>
      </w:r>
    </w:p>
    <w:p w14:paraId="76A75AED">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Cu-Fe合金薄带温轧过程中的宽展模型研究</w:t>
      </w:r>
    </w:p>
    <w:p w14:paraId="5777A6D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牛文勇; 林保森; 郝志强; 孙涛; 李建平</w:t>
      </w:r>
    </w:p>
    <w:p w14:paraId="5AE7A84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Cu-Fe合金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宽展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压下率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数学模型</w:t>
      </w:r>
    </w:p>
    <w:p w14:paraId="5271194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牛文勇, 林保森, 郝志强, 孙涛, 李建平. Cu-Fe合金薄带温轧过程中的宽展模型研究[J]. 冶金自动化, 2024, 48(5): 73-79.</w:t>
      </w:r>
    </w:p>
    <w:p w14:paraId="3ED369B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http://yjzdh.chinamet.cn/CN/10.3969/j.issn.1000-7059.2024.05.010</w:t>
      </w:r>
      <w:r>
        <w:rPr>
          <w:rFonts w:hint="default" w:ascii="Times New Roman Regular" w:hAnsi="Times New Roman Regular" w:cs="Times New Roman Regular"/>
        </w:rPr>
        <w:fldChar w:fldCharType="end"/>
      </w:r>
    </w:p>
    <w:p w14:paraId="0610BFEC">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汽车用高强双相钢轧制工艺的优化及实施</w:t>
      </w:r>
    </w:p>
    <w:p w14:paraId="09C1386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李宁</w:t>
      </w:r>
    </w:p>
    <w:p w14:paraId="2E772EF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高强钢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U型冷却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卷取温度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温度补偿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数学模型</w:t>
      </w:r>
    </w:p>
    <w:p w14:paraId="6BBAC7B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李宁. 汽车用高强双相钢轧制工艺的优化及实施[J]. 冶金自动化, 2024, 48(5): 80-86.</w:t>
      </w:r>
    </w:p>
    <w:p w14:paraId="685F4FA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http://yjzdh.chinamet.cn/CN/10.3969/j.issn.1000-7059.2024.05.011</w:t>
      </w:r>
      <w:r>
        <w:rPr>
          <w:rFonts w:hint="default" w:ascii="Times New Roman Regular" w:hAnsi="Times New Roman Regular" w:cs="Times New Roman Regular"/>
        </w:rPr>
        <w:fldChar w:fldCharType="end"/>
      </w:r>
    </w:p>
    <w:p w14:paraId="0606AC1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基于沙普利加和解释框架的热轧带钢性能优化方法</w:t>
      </w:r>
    </w:p>
    <w:p w14:paraId="0A0866B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宋君; 高磊; 王奎越; 曹忠华; 马驰宇; 马晓国</w:t>
      </w:r>
    </w:p>
    <w:p w14:paraId="74F39EE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沙普利加和解释框架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机械性能优化</w:t>
      </w:r>
    </w:p>
    <w:p w14:paraId="22A9C6D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宋君, 高磊, 王奎越, 曹忠华, 马驰宇, 马晓国. 基于沙普利加和解释框架的热轧带钢性能优化方法[J]. 冶金自动化, 2024, 48(4): 21-32.</w:t>
      </w:r>
    </w:p>
    <w:p w14:paraId="727C96F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http://yjzdh.chinamet.cn/CN/10.3969/j.issn.1000-7059.2024.04.003</w:t>
      </w:r>
      <w:r>
        <w:rPr>
          <w:rFonts w:hint="default" w:ascii="Times New Roman Regular" w:hAnsi="Times New Roman Regular" w:cs="Times New Roman Regular"/>
        </w:rPr>
        <w:fldChar w:fldCharType="end"/>
      </w:r>
    </w:p>
    <w:p w14:paraId="621608E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基于随机配置网络-蜣螂优化算法的硅钢热轧过程弯辊力和窜辊量优化策略</w:t>
      </w:r>
    </w:p>
    <w:p w14:paraId="305E574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杜昊展; 丁敬国; 孙建红; 曹国屿; 赵健; 李旭; 张殿华</w:t>
      </w:r>
    </w:p>
    <w:p w14:paraId="234A751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硅钢板形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随机配置网络(SCN)</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流形正则化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弯窜优化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蜣螂优化算法(DBO)</w:t>
      </w:r>
    </w:p>
    <w:p w14:paraId="53710CC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杜昊展, 丁敬国, 孙建红, 曹国屿, 赵健, 李旭, 张殿华. 基于随机配置网络-蜣螂优化算法的硅钢热轧过程弯辊力和窜辊量优化策略[J]. 冶金自动化, 2024, 48(4): 33-45+63.</w:t>
      </w:r>
    </w:p>
    <w:p w14:paraId="47704B5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http://yjzdh.chinamet.cn/CN/10.3969/j.issn.1000-7059.2024.04.004</w:t>
      </w:r>
      <w:r>
        <w:rPr>
          <w:rFonts w:hint="default" w:ascii="Times New Roman Regular" w:hAnsi="Times New Roman Regular" w:cs="Times New Roman Regular"/>
        </w:rPr>
        <w:fldChar w:fldCharType="end"/>
      </w:r>
    </w:p>
    <w:p w14:paraId="196FDAA6">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基于遗传算法改进BP算法的精轧首轧钢卷出口厚度偏差预测</w:t>
      </w:r>
    </w:p>
    <w:p w14:paraId="61CD9EF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许欣恺; 陈雪姣; 宋向荣; 齐正; 路广洲; 孙晨熙</w:t>
      </w:r>
    </w:p>
    <w:p w14:paraId="32465FF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精轧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遗传算法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厚度预测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特征工程</w:t>
      </w:r>
    </w:p>
    <w:p w14:paraId="4480140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许欣恺, 陈雪姣, 宋向荣, 齐正, 路广洲, 孙晨熙. 基于遗传算法改进BP算法的精轧首轧钢卷出口厚度偏差预测[J]. 冶金自动化, 2024, 48(4): 46-52.</w:t>
      </w:r>
    </w:p>
    <w:p w14:paraId="77A50B3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http://yjzdh.chinamet.cn/CN/10.3969/j.issn.1000-7059.2024.04.005</w:t>
      </w:r>
      <w:r>
        <w:rPr>
          <w:rFonts w:hint="default" w:ascii="Times New Roman Regular" w:hAnsi="Times New Roman Regular" w:cs="Times New Roman Regular"/>
        </w:rPr>
        <w:fldChar w:fldCharType="end"/>
      </w:r>
    </w:p>
    <w:p w14:paraId="705EC198">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基于元数据的轧钢过程数据空间构建</w:t>
      </w:r>
    </w:p>
    <w:p w14:paraId="1032A99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董洁; 康永怡; 张红军; 彭开香</w:t>
      </w:r>
    </w:p>
    <w:p w14:paraId="700C0C3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元模型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元数据管理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数据空间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数据血缘</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轧钢过程</w:t>
      </w:r>
    </w:p>
    <w:p w14:paraId="0AFDF77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董洁, 康永怡, 张红军, 彭开香. 基于元数据的轧钢过程数据空间构建[J]. 冶金自动化, 2024, 48(4): 9-20.</w:t>
      </w:r>
    </w:p>
    <w:p w14:paraId="0AF84FD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http://yjzdh.chinamet.cn/CN/10.3969/j.issn.1000-7059.2024.04.002</w:t>
      </w:r>
      <w:r>
        <w:rPr>
          <w:rFonts w:hint="default" w:ascii="Times New Roman Regular" w:hAnsi="Times New Roman Regular" w:cs="Times New Roman Regular"/>
        </w:rPr>
        <w:fldChar w:fldCharType="end"/>
      </w:r>
    </w:p>
    <w:p w14:paraId="4DC2D81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基于IBA-LightGBM的热轧带钢在线厚度预测</w:t>
      </w:r>
    </w:p>
    <w:p w14:paraId="4D0BF45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黄硕; 张飞; 王丽君; 郭强; 肖雄</w:t>
      </w:r>
    </w:p>
    <w:p w14:paraId="66C24E6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轻量级的梯度提升机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改进蝙蝠优化算法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在线厚度预测</w:t>
      </w:r>
    </w:p>
    <w:p w14:paraId="08B559D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黄硕, 张飞, 王丽君, 郭强, 肖雄. 基于IBA-LightGBM的热轧带钢在线厚度预测[J]. 冶金自动化, 2024, 48(4): 101-109.</w:t>
      </w:r>
    </w:p>
    <w:p w14:paraId="68776D1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http://yjzdh.chinamet.cn/CN/10.3969/j.issn.1000-7059.2024.04.011</w:t>
      </w:r>
      <w:r>
        <w:rPr>
          <w:rFonts w:hint="default" w:ascii="Times New Roman Regular" w:hAnsi="Times New Roman Regular" w:cs="Times New Roman Regular"/>
        </w:rPr>
        <w:fldChar w:fldCharType="end"/>
      </w:r>
    </w:p>
    <w:p w14:paraId="206DCB15">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基于两阶段启发式算法的板坯出库调度问题研究</w:t>
      </w:r>
    </w:p>
    <w:p w14:paraId="562C3B7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牛智越; 顾佳晨; 梁青艳</w:t>
      </w:r>
    </w:p>
    <w:p w14:paraId="45DF80D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板坯出库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上线效率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两阶段启发式算法</w:t>
      </w:r>
    </w:p>
    <w:p w14:paraId="1EF6DE2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牛智越, 顾佳晨, 梁青艳. 基于两阶段启发式算法的板坯出库调度问题研究[J]. 冶金自动化, 2024, 48(3): 59-64.</w:t>
      </w:r>
    </w:p>
    <w:p w14:paraId="1729BAF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http://yjzdh.chinamet.cn/CN/10.3969/j.issn.1000-7059.2024.03.009</w:t>
      </w:r>
      <w:r>
        <w:rPr>
          <w:rFonts w:hint="default" w:ascii="Times New Roman Regular" w:hAnsi="Times New Roman Regular" w:cs="Times New Roman Regular"/>
        </w:rPr>
        <w:fldChar w:fldCharType="end"/>
      </w:r>
    </w:p>
    <w:p w14:paraId="183A7973">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考虑混装的加热炉装炉计划研究</w:t>
      </w:r>
    </w:p>
    <w:p w14:paraId="6599642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齐鹏飞; 卢国良; 王景新</w:t>
      </w:r>
    </w:p>
    <w:p w14:paraId="03373AF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加热炉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冷热坯混装</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碳钢不锈钢混装</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装炉计划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麻雀搜索算法</w:t>
      </w:r>
    </w:p>
    <w:p w14:paraId="4D76268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齐鹏飞, 卢国良, 王景新. 考虑混装的加热炉装炉计划研究[J]. 冶金自动化, 2024, 48(3): 65-71.</w:t>
      </w:r>
    </w:p>
    <w:p w14:paraId="4C85EA9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http://yjzdh.chinamet.cn/CN/10.3969/j.issn.1000-7059.2024.03.010</w:t>
      </w:r>
      <w:r>
        <w:rPr>
          <w:rFonts w:hint="default" w:ascii="Times New Roman Regular" w:hAnsi="Times New Roman Regular" w:cs="Times New Roman Regular"/>
        </w:rPr>
        <w:fldChar w:fldCharType="end"/>
      </w:r>
    </w:p>
    <w:p w14:paraId="0538FBE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基于改进YOLOv3模型的热轧板卷表面缺陷检测技术研究</w:t>
      </w:r>
    </w:p>
    <w:p w14:paraId="509BEDE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麻越; 李月林; 张琳; 雷大伟; 徐昊天</w:t>
      </w:r>
    </w:p>
    <w:p w14:paraId="7F8B168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热轧卷板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数据增强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注意力模块</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小目标检测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过拟合</w:t>
      </w:r>
    </w:p>
    <w:p w14:paraId="5DBC7C0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麻越, 李月林, 张琳, 雷大伟, 徐昊天. 基于改进YOLOv3模型的热轧板卷表面缺陷检测技术研究[J]. 冶金自动化, 2024, 48(3): 83-91.</w:t>
      </w:r>
    </w:p>
    <w:p w14:paraId="2386411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http://yjzdh.chinamet.cn/CN/10.3969/j.issn.1000-7059.2024.03.010</w:t>
      </w:r>
      <w:r>
        <w:rPr>
          <w:rFonts w:hint="default" w:ascii="Times New Roman Regular" w:hAnsi="Times New Roman Regular" w:cs="Times New Roman Regular"/>
        </w:rPr>
        <w:fldChar w:fldCharType="end"/>
      </w:r>
    </w:p>
    <w:p w14:paraId="0B26EB4B">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基于模糊层次分析法的热轧板卷表面质量评判模型研究</w:t>
      </w:r>
    </w:p>
    <w:p w14:paraId="2FE3A87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徐昊天; 李月林; 雷大伟; 张琳; 麻越</w:t>
      </w:r>
    </w:p>
    <w:p w14:paraId="3A2C687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热轧板卷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表面质量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模糊层次分析法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隶属度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网格化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质量管控</w:t>
      </w:r>
    </w:p>
    <w:p w14:paraId="02CEBDF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徐昊天, 李月林, 雷大伟, 张琳, 麻越. 基于模糊层次分析法的热轧板卷表面质量评判模型研究[J]. 冶金自动化, 2024, 48(3): 72-82.</w:t>
      </w:r>
    </w:p>
    <w:p w14:paraId="7594966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http://yjzdh.chinamet.cn/CN/10.3969/j.issn.1000-7059.2024.03.005</w:t>
      </w:r>
      <w:r>
        <w:rPr>
          <w:rFonts w:hint="default" w:ascii="Times New Roman Regular" w:hAnsi="Times New Roman Regular" w:cs="Times New Roman Regular"/>
        </w:rPr>
        <w:fldChar w:fldCharType="end"/>
      </w:r>
    </w:p>
    <w:p w14:paraId="4610368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基于贝叶斯优化LightGBM的热轧中厚板终冷温度预测</w:t>
      </w:r>
    </w:p>
    <w:p w14:paraId="6A0E77B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王义铭; 杜岩; 张田; 杜平; 田勇; 王丙兴</w:t>
      </w:r>
    </w:p>
    <w:p w14:paraId="6BF1A96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中厚板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终冷温度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贝叶斯优化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LightGBM</w:t>
      </w:r>
    </w:p>
    <w:p w14:paraId="6EDE27C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王义铭, 杜岩, 张田, 杜平, 田勇, 王丙兴. 基于贝叶斯优化LightGBM的热轧中厚板终冷温度预测[J]. 冶金自动化, 2024, 48(1): 54-64.</w:t>
      </w:r>
    </w:p>
    <w:p w14:paraId="748C8C5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http://yjzdh.chinamet.cn/CN/10.3969/j.issn.1000-7059.2024.01.007</w:t>
      </w:r>
      <w:r>
        <w:rPr>
          <w:rFonts w:hint="default" w:ascii="Times New Roman Regular" w:hAnsi="Times New Roman Regular" w:cs="Times New Roman Regular"/>
        </w:rPr>
        <w:fldChar w:fldCharType="end"/>
      </w:r>
    </w:p>
    <w:p w14:paraId="01BB95A8">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基于数据驱动的热轧线精轧入口温度修正策略</w:t>
      </w:r>
    </w:p>
    <w:p w14:paraId="594EFE7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李俊南; 莫琳琳; 李博</w:t>
      </w:r>
    </w:p>
    <w:p w14:paraId="5505221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精轧入口温度修正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神经网络耦合</w:t>
      </w:r>
    </w:p>
    <w:p w14:paraId="14FEBF1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李俊南, 莫琳琳, 李博. 基于数据驱动的热轧线精轧入口温度修正策略[J]. 冶金自动化, 2024, 48(1): 45-53+64.</w:t>
      </w:r>
    </w:p>
    <w:p w14:paraId="5899EB6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http://yjzdh.chinamet.cn/CN/10.3969/j.issn.1000-7059.2024.01.006</w:t>
      </w:r>
      <w:r>
        <w:rPr>
          <w:rFonts w:hint="default" w:ascii="Times New Roman Regular" w:hAnsi="Times New Roman Regular" w:cs="Times New Roman Regular"/>
        </w:rPr>
        <w:fldChar w:fldCharType="end"/>
      </w:r>
    </w:p>
    <w:p w14:paraId="20317064">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车轮智能排程系统的研发与应用</w:t>
      </w:r>
    </w:p>
    <w:p w14:paraId="505062A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王金叶; 王健</w:t>
      </w:r>
    </w:p>
    <w:p w14:paraId="4A684F2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交材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车轮生产计划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多目标组合优化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平衡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智能排程</w:t>
      </w:r>
    </w:p>
    <w:p w14:paraId="22562EF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王金叶, 王健. 车轮智能排程系统的研发与应用[J]. 冶金自动化, 2024, 48(1): 11-17+25.</w:t>
      </w:r>
    </w:p>
    <w:p w14:paraId="1C45819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http://yjzdh.chinamet.cn/CN/10.3969/j.issn.1000-7059.2024.01.002</w:t>
      </w:r>
      <w:r>
        <w:rPr>
          <w:rFonts w:hint="default" w:ascii="Times New Roman Regular" w:hAnsi="Times New Roman Regular" w:cs="Times New Roman Regular"/>
        </w:rPr>
        <w:fldChar w:fldCharType="end"/>
      </w:r>
    </w:p>
    <w:p w14:paraId="0AAA5FFF">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质量过程判定与评级方法在热连轧中的应用</w:t>
      </w:r>
    </w:p>
    <w:p w14:paraId="6E80296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陈丹; 王晓晨; 殷实; 张雅倩; 陆惟见</w:t>
      </w:r>
    </w:p>
    <w:p w14:paraId="01C5B0E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热连轧产品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质量过程判定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评级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质量终判</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过程参数</w:t>
      </w:r>
    </w:p>
    <w:p w14:paraId="410C306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陈丹, 王晓晨, 殷实, 张雅倩, 陆惟见. 质量过程判定与评级方法在热连轧中的应用[J]. 冶金自动化, 2024, 48(1): 82-88.</w:t>
      </w:r>
    </w:p>
    <w:p w14:paraId="6D1D67B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http://yjzdh.chinamet.cn/CN/10.3969/j.issn.1000-7059.2024.01.010</w:t>
      </w:r>
      <w:r>
        <w:rPr>
          <w:rFonts w:hint="default" w:ascii="Times New Roman Regular" w:hAnsi="Times New Roman Regular" w:cs="Times New Roman Regular"/>
        </w:rPr>
        <w:fldChar w:fldCharType="end"/>
      </w:r>
    </w:p>
    <w:p w14:paraId="5B9BAA07">
      <w:pPr>
        <w:numPr>
          <w:ilvl w:val="0"/>
          <w:numId w:val="13"/>
        </w:numPr>
        <w:spacing w:after="60"/>
        <w:ind w:left="425" w:leftChars="0" w:hanging="425" w:firstLineChars="0"/>
        <w:rPr>
          <w:rFonts w:hint="default" w:ascii="Times New Roman Regular" w:hAnsi="Times New Roman Regular" w:cs="Times New Roman Regular"/>
          <w:b/>
          <w:bCs/>
        </w:rPr>
      </w:pPr>
      <w:r>
        <w:rPr>
          <w:rFonts w:hint="default" w:ascii="Times New Roman Regular" w:hAnsi="Times New Roman Regular" w:cs="Times New Roman Regular"/>
          <w:b/>
          <w:bCs/>
        </w:rPr>
        <w:t>基于扩张状态观测器的冷带轧机速度张力系统固定时间预设性能控制</w:t>
      </w:r>
    </w:p>
    <w:p w14:paraId="1076C771">
      <w:pPr>
        <w:spacing w:after="60"/>
        <w:rPr>
          <w:rFonts w:hint="default" w:ascii="Times New Roman Regular" w:hAnsi="Times New Roman Regular" w:cs="Times New Roman Regular"/>
        </w:rPr>
      </w:pPr>
      <w:r>
        <w:rPr>
          <w:rFonts w:hint="default" w:ascii="Times New Roman Regular" w:hAnsi="Times New Roman Regular" w:cs="Times New Roman Regular"/>
          <w:b/>
          <w:bCs/>
        </w:rPr>
        <w:t>作者：</w:t>
      </w:r>
      <w:r>
        <w:rPr>
          <w:rFonts w:hint="default" w:ascii="Times New Roman Regular" w:hAnsi="Times New Roman Regular" w:cs="Times New Roman Regular"/>
        </w:rPr>
        <w:t>杨军; 宋鸿</w:t>
      </w:r>
      <w:r>
        <w:rPr>
          <w:rFonts w:hint="default" w:ascii="Times New Roman Regular" w:hAnsi="Times New Roman Regular" w:cs="Times New Roman Regular"/>
          <w:b w:val="0"/>
          <w:bCs/>
        </w:rPr>
        <w:t>斌; 李清华; 刘乐; 方</w:t>
      </w:r>
      <w:r>
        <w:rPr>
          <w:rFonts w:hint="default" w:ascii="Times New Roman Regular" w:hAnsi="Times New Roman Regular" w:cs="Times New Roman Regular"/>
        </w:rPr>
        <w:t>一鸣</w:t>
      </w:r>
    </w:p>
    <w:p w14:paraId="4EE4565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冷带轧机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扩张状态观测器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预设性能控制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固定时间控制</w:t>
      </w:r>
    </w:p>
    <w:p w14:paraId="5C75732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杨军, 宋鸿斌, 李清华, 刘乐, 方一鸣. 基于扩张状态观测器的冷带轧机速度张力系统固定时间预设性能控制[J]. 冶金自动化, 2024, 48(1): 73-81.</w:t>
      </w:r>
    </w:p>
    <w:p w14:paraId="00E81AF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http://yjzdh.chinamet.cn/CN/10.3969/j.issn.1000-7059.2024.01.009</w:t>
      </w:r>
      <w:r>
        <w:rPr>
          <w:rFonts w:hint="default" w:ascii="Times New Roman Regular" w:hAnsi="Times New Roman Regular" w:cs="Times New Roman Regular"/>
        </w:rPr>
        <w:fldChar w:fldCharType="end"/>
      </w:r>
    </w:p>
    <w:p w14:paraId="0BE3352E">
      <w:pPr>
        <w:numPr>
          <w:ilvl w:val="0"/>
          <w:numId w:val="13"/>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机器学习算法在多参数高强板矫平预测中的应用</w:t>
      </w:r>
    </w:p>
    <w:p w14:paraId="3D1C554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倪天伟; 曹志刚; 吕斌</w:t>
      </w:r>
    </w:p>
    <w:p w14:paraId="24654FB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高强板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矫平工艺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参数预测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粒子群优化</w:t>
      </w:r>
    </w:p>
    <w:p w14:paraId="315701F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倪天伟, 曹志刚, 吕斌. 机器学习算法在多参数高强板矫平预测中的应用[J]. 冶金自动化, 2025, 49(1): 70-79.</w:t>
      </w:r>
    </w:p>
    <w:p w14:paraId="28B42BC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http://yjzdh.chinamet.cn/CN/10.3969/j.issn.1000-7059.2025.01.007</w:t>
      </w:r>
      <w:r>
        <w:rPr>
          <w:rFonts w:hint="default" w:ascii="Times New Roman Regular" w:hAnsi="Times New Roman Regular" w:cs="Times New Roman Regular"/>
        </w:rPr>
        <w:fldChar w:fldCharType="end"/>
      </w:r>
    </w:p>
    <w:p w14:paraId="45DB6692">
      <w:pPr>
        <w:spacing w:after="240"/>
        <w:rPr>
          <w:rFonts w:hint="default" w:ascii="Times New Roman Regular" w:hAnsi="Times New Roman Regular" w:cs="Times New Roman Regular"/>
        </w:rPr>
      </w:pPr>
    </w:p>
    <w:p w14:paraId="0486C773">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4351E898">
      <w:pPr>
        <w:pStyle w:val="3"/>
        <w:numPr>
          <w:ilvl w:val="0"/>
          <w:numId w:val="7"/>
        </w:numPr>
        <w:bidi w:val="0"/>
        <w:rPr>
          <w:rFonts w:hint="default"/>
        </w:rPr>
      </w:pPr>
      <w:bookmarkStart w:id="15" w:name="cat_7"/>
      <w:bookmarkStart w:id="16" w:name="_Toc2045367040"/>
      <w:r>
        <w:rPr>
          <w:rFonts w:hint="default"/>
        </w:rPr>
        <w:t>质量检测与缺陷识别技术</w:t>
      </w:r>
      <w:bookmarkEnd w:id="15"/>
      <w:bookmarkEnd w:id="16"/>
    </w:p>
    <w:p w14:paraId="641E0681">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我国废钢铁分类分拣技术的发展及应用</w:t>
      </w:r>
    </w:p>
    <w:p w14:paraId="753747D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姚同路; 曾加庆; 贺庆; 吴伟; 杨勇; 林腾昌</w:t>
      </w:r>
    </w:p>
    <w:p w14:paraId="245D860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分类分拣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快速检测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废钢比</w:t>
      </w:r>
    </w:p>
    <w:p w14:paraId="29BEEF1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姚同路, 曾加庆, 贺庆, 吴伟, 杨勇, 林腾昌. 我国废钢铁分类分拣技术的发展及应用[J]. 冶金自动化, 2025, 49(3): 1-9.</w:t>
      </w:r>
    </w:p>
    <w:p w14:paraId="0081D9B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"http://yjzdh.chinamet.cn/CN/10.3969/j.issn.1000-7059.2025.03.20250031"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http://yjzdh.chinamet.cn/CN/10.3969/j.issn.1000-7059.2025.03.20250031</w:t>
      </w:r>
      <w:r>
        <w:rPr>
          <w:rFonts w:hint="default" w:ascii="Times New Roman Regular" w:hAnsi="Times New Roman Regular" w:cs="Times New Roman Regular"/>
        </w:rPr>
        <w:fldChar w:fldCharType="end"/>
      </w:r>
    </w:p>
    <w:p w14:paraId="270C06FA">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废钢智能判级系统研发现状与展望</w:t>
      </w:r>
    </w:p>
    <w:p w14:paraId="3FB1D88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赵东伟</w:t>
      </w:r>
    </w:p>
    <w:p w14:paraId="0A0F344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智能判级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p>
    <w:p w14:paraId="3A0BAE8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赵东伟. 废钢智能判级系统研发现状与展望[J]. 冶金自动化, 2025, 49(3): 23-32.</w:t>
      </w:r>
    </w:p>
    <w:p w14:paraId="357A391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"http://yjzdh.chinamet.cn/CN/10.3969/j.issn.1000-7059.2025.03.20250064"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http://yjzdh.chinamet.cn/CN/10.3969/j.issn.1000-7059.2025.03.20250064</w:t>
      </w:r>
      <w:r>
        <w:rPr>
          <w:rFonts w:hint="default" w:ascii="Times New Roman Regular" w:hAnsi="Times New Roman Regular" w:cs="Times New Roman Regular"/>
        </w:rPr>
        <w:fldChar w:fldCharType="end"/>
      </w:r>
    </w:p>
    <w:p w14:paraId="236BF04F">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基于焊缝区和母材区分割的X射线焊缝图像重复性检测</w:t>
      </w:r>
    </w:p>
    <w:p w14:paraId="3DC7BD5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赵浩辰; 汪红兵; 杨志浩; 朱江</w:t>
      </w:r>
    </w:p>
    <w:p w14:paraId="372959D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X射线焊缝图像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重复性检测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焊缝分割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感知哈希</w:t>
      </w:r>
    </w:p>
    <w:p w14:paraId="669BEF2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赵浩辰, 汪红兵, 杨志浩, 朱江. 基于焊缝区和母材区分割的X射线焊缝图像重复性检测[J]. 冶金自动化, 2025, 49(6): 104-112.</w:t>
      </w:r>
    </w:p>
    <w:p w14:paraId="5F3E17D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"http://yjzdh.chinamet.cn/CN/10.3969/j.issn.1000-7059.2025.06.20250046"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http://yjzdh.chinamet.cn/CN/10.3969/j.issn.1000-7059.2025.06.20250046</w:t>
      </w:r>
      <w:r>
        <w:rPr>
          <w:rFonts w:hint="default" w:ascii="Times New Roman Regular" w:hAnsi="Times New Roman Regular" w:cs="Times New Roman Regular"/>
        </w:rPr>
        <w:fldChar w:fldCharType="end"/>
      </w:r>
    </w:p>
    <w:p w14:paraId="3AF68856">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基于多模型融合的数据驱动连铸铸坯缺陷检测方法</w:t>
      </w:r>
    </w:p>
    <w:p w14:paraId="4FCE693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金翔; 孙丽华; 姜庆超</w:t>
      </w:r>
    </w:p>
    <w:p w14:paraId="07AD43D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高斯混合模型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自编码器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贝叶斯推理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异常检测</w:t>
      </w:r>
    </w:p>
    <w:p w14:paraId="0B834F9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金翔, 孙丽华, 姜庆超. 基于多模型融合的数据驱动连铸铸坯缺陷检测方法[J]. 冶金自动化, 2025, 49(6): 113-122.</w:t>
      </w:r>
    </w:p>
    <w:p w14:paraId="3DC7D10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"http://yjzdh.chinamet.cn/CN/10.3969/j.issn.1000-7059.2025.06.20250015"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http://yjzdh.chinamet.cn/CN/10.3969/j.issn.1000-7059.2025.06.20250015</w:t>
      </w:r>
      <w:r>
        <w:rPr>
          <w:rFonts w:hint="default" w:ascii="Times New Roman Regular" w:hAnsi="Times New Roman Regular" w:cs="Times New Roman Regular"/>
        </w:rPr>
        <w:fldChar w:fldCharType="end"/>
      </w:r>
    </w:p>
    <w:p w14:paraId="4D8B3510">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特种无缝钢管数智化工厂关键技术开发及应用</w:t>
      </w:r>
    </w:p>
    <w:p w14:paraId="544686E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白先送; 颜学勇; 马金辉; 肖雄; 邵健; 张学军; 陈丹</w:t>
      </w:r>
    </w:p>
    <w:p w14:paraId="5AD0076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特种无缝钢管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物料逐支跟踪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质量在线检测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生产优化排程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质量闭环管控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数智化工厂</w:t>
      </w:r>
    </w:p>
    <w:p w14:paraId="0F00288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白先送, 颜学勇, 马金辉, 肖雄, 邵健, 张学军, 陈丹. 特种无缝钢管数智化工厂关键技术开发及应用[J]. 冶金自动化, 2025, 49(5): 11-24+197.</w:t>
      </w:r>
    </w:p>
    <w:p w14:paraId="2D6A2E0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http://yjzdh.chinamet.cn/CN/10.3969/j.issn.1000-7059.2025.05.20250250</w:t>
      </w:r>
      <w:r>
        <w:rPr>
          <w:rFonts w:hint="default" w:ascii="Times New Roman Regular" w:hAnsi="Times New Roman Regular" w:cs="Times New Roman Regular"/>
        </w:rPr>
        <w:fldChar w:fldCharType="end"/>
      </w:r>
    </w:p>
    <w:p w14:paraId="1319B10B">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基于EfficientDet算法的连铸坯火焰切割反枪检测方法</w:t>
      </w:r>
    </w:p>
    <w:p w14:paraId="362E5BE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辛彦; 王凤琴; 王策; 王家庆; 李峰; 王宝动</w:t>
      </w:r>
    </w:p>
    <w:p w14:paraId="23DE64C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计算机视觉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EfficientDet</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火焰切割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反枪</w:t>
      </w:r>
    </w:p>
    <w:p w14:paraId="300796D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辛彦, 王凤琴, 王策, 王家庆, 李峰, 王宝动. 基于EfficientDet算法的连铸坯火焰切割反枪检测方法[J]. 冶金自动化, 2025, 49(5): 148-154+197.</w:t>
      </w:r>
    </w:p>
    <w:p w14:paraId="26612CC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"http://yjzdh.chinamet.cn/CN/10.3969/j.issn.1000-7059.2025.05.20250213"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http://yjzdh.chinamet.cn/CN/10.3969/j.issn.1000-7059.2025.05.20250213</w:t>
      </w:r>
      <w:r>
        <w:rPr>
          <w:rFonts w:hint="default" w:ascii="Times New Roman Regular" w:hAnsi="Times New Roman Regular" w:cs="Times New Roman Regular"/>
        </w:rPr>
        <w:fldChar w:fldCharType="end"/>
      </w:r>
    </w:p>
    <w:p w14:paraId="2EC0C09B">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基于数据驱动的质量洞察分析系统的设计与应用</w:t>
      </w:r>
    </w:p>
    <w:p w14:paraId="3F79B45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李晓刚; 王燕伟; 李亚男</w:t>
      </w:r>
    </w:p>
    <w:p w14:paraId="7C3DC13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数据驱动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质量洞察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闭环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智能诊断</w:t>
      </w:r>
    </w:p>
    <w:p w14:paraId="10DD942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李晓刚, 王燕伟, 李亚男. 基于数据驱动的质量洞察分析系统的设计与应用[J]. 冶金自动化, 2025, 49(5): 109-116+199.</w:t>
      </w:r>
    </w:p>
    <w:p w14:paraId="57C94C5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"http://yjzdh.chinamet.cn/CN/10.3969/j.issn.1000-7059.2025.05.20250218"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http://yjzdh.chinamet.cn/CN/10.3969/j.issn.1000-7059.2025.05.20250218</w:t>
      </w:r>
      <w:r>
        <w:rPr>
          <w:rFonts w:hint="default" w:ascii="Times New Roman Regular" w:hAnsi="Times New Roman Regular" w:cs="Times New Roman Regular"/>
        </w:rPr>
        <w:fldChar w:fldCharType="end"/>
      </w:r>
    </w:p>
    <w:p w14:paraId="6A5C3667">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基于多步推理的钢铁产品检测任务生成技术</w:t>
      </w:r>
    </w:p>
    <w:p w14:paraId="390F1C8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林秋吟; 齐正; 张云贵; 徐昊天; 孙如玉</w:t>
      </w:r>
    </w:p>
    <w:p w14:paraId="13098C2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金属材料检测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工单生成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检索增强生成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p>
    <w:p w14:paraId="6685FE8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林秋吟, 齐正, 张云贵, 徐昊天, 孙如玉. 基于多步推理的钢铁产品检测任务生成技术[J]. 冶金自动化, 2025, 49(4): 146-157.</w:t>
      </w:r>
    </w:p>
    <w:p w14:paraId="6557E4F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"http://yjzdh.chinamet.cn/CN/10.3969/j.issn.1000-7059.2025.04.20250197"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http://yjzdh.chinamet.cn/CN/10.3969/j.issn.1000-7059.2025.04.20250197</w:t>
      </w:r>
      <w:r>
        <w:rPr>
          <w:rFonts w:hint="default" w:ascii="Times New Roman Regular" w:hAnsi="Times New Roman Regular" w:cs="Times New Roman Regular"/>
        </w:rPr>
        <w:fldChar w:fldCharType="end"/>
      </w:r>
    </w:p>
    <w:p w14:paraId="280796FF">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基于大语言模型的钢铁产品质量缺陷分析系统设计与实现</w:t>
      </w:r>
    </w:p>
    <w:p w14:paraId="0BB8775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程红云; 张景亮; 刘士新</w:t>
      </w:r>
    </w:p>
    <w:p w14:paraId="7282D2C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钢铁产品质量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检索增强生成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向量知识库</w:t>
      </w:r>
    </w:p>
    <w:p w14:paraId="57CF77D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程红云, 张景亮, 刘士新. 基于大语言模型的钢铁产品质量缺陷分析系统设计与实现[J]. 冶金自动化, 2025, 49(4): 92-101.</w:t>
      </w:r>
    </w:p>
    <w:p w14:paraId="64A6041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http://yjzdh.chinamet.cn/CN/10.3969/j.issn.1000-7059.2025.04.20250188</w:t>
      </w:r>
      <w:r>
        <w:rPr>
          <w:rFonts w:hint="default" w:ascii="Times New Roman Regular" w:hAnsi="Times New Roman Regular" w:cs="Times New Roman Regular"/>
        </w:rPr>
        <w:fldChar w:fldCharType="end"/>
      </w:r>
    </w:p>
    <w:p w14:paraId="18074685">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基于目标跟踪算法的废钢智能判级中自动结束</w:t>
      </w:r>
    </w:p>
    <w:p w14:paraId="5EB3C9D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余丹; 赵东伟; 张江; 王金玺</w:t>
      </w:r>
    </w:p>
    <w:p w14:paraId="5950737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废钢智能判级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目标跟踪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自动结束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卡尔曼滤波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匈牙利算法</w:t>
      </w:r>
    </w:p>
    <w:p w14:paraId="777AFD5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余丹, 赵东伟, 张江, 王金玺. 基于目标跟踪算法的废钢智能判级中自动结束[J]. 冶金自动化, 2025, 49(3): 60-66.</w:t>
      </w:r>
    </w:p>
    <w:p w14:paraId="2D9A7F1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"http://yjzdh.chinamet.cn/CN/10.3969/j.issn.1000-7059.2025.03.20250059"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http://yjzdh.chinamet.cn/CN/10.3969/j.issn.1000-7059.2025.03.20250059</w:t>
      </w:r>
      <w:r>
        <w:rPr>
          <w:rFonts w:hint="default" w:ascii="Times New Roman Regular" w:hAnsi="Times New Roman Regular" w:cs="Times New Roman Regular"/>
        </w:rPr>
        <w:fldChar w:fldCharType="end"/>
      </w:r>
    </w:p>
    <w:p w14:paraId="2D22AE95">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基于LIBS技术的废钢表面金属镀层厚度半定量检测</w:t>
      </w:r>
    </w:p>
    <w:p w14:paraId="585BB9A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梅亚光; 程树森</w:t>
      </w:r>
    </w:p>
    <w:p w14:paraId="0765DAC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镀层厚度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激光诱导击穿光谱</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检测</w:t>
      </w:r>
    </w:p>
    <w:p w14:paraId="5235A9C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梅亚光, 程树森. 基于LIBS技术的废钢表面金属镀层厚度半定量检测[J]. 冶金自动化, 2025, 49(3): 33-40.</w:t>
      </w:r>
    </w:p>
    <w:p w14:paraId="67CAF85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"http://yjzdh.chinamet.cn/CN/10.3969/j.issn.1000-7059.2025.03.20250041"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http://yjzdh.chinamet.cn/CN/10.3969/j.issn.1000-7059.2025.03.20250041</w:t>
      </w:r>
      <w:r>
        <w:rPr>
          <w:rFonts w:hint="default" w:ascii="Times New Roman Regular" w:hAnsi="Times New Roman Regular" w:cs="Times New Roman Regular"/>
        </w:rPr>
        <w:fldChar w:fldCharType="end"/>
      </w:r>
    </w:p>
    <w:p w14:paraId="6D8DCE53">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基于LIBS技术的废钢表面金属镀层智能识别</w:t>
      </w:r>
    </w:p>
    <w:p w14:paraId="0BD1545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梅亚光; 程树森</w:t>
      </w:r>
    </w:p>
    <w:p w14:paraId="0256277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镀层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激光诱导击穿光谱</w:t>
      </w:r>
    </w:p>
    <w:p w14:paraId="4A6FD13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梅亚光, 程树森. 基于LIBS技术的废钢表面金属镀层智能识别[J]. 冶金自动化, 2025, 49(3): 51-59.</w:t>
      </w:r>
    </w:p>
    <w:p w14:paraId="28394C2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t>http://yjzdh.chinamet.cn/CN/10.3969/j.issn.1000-7059.2025.03.20250040</w:t>
      </w:r>
    </w:p>
    <w:p w14:paraId="48169AE2">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智能制造框架下智能控制系统及工艺模型</w:t>
      </w:r>
    </w:p>
    <w:p w14:paraId="4A0965D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薛朵; 钱宏智; 胡丕俊; 闫小柏</w:t>
      </w:r>
    </w:p>
    <w:p w14:paraId="11BCD76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工艺模型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全流程一体化</w:t>
      </w:r>
    </w:p>
    <w:p w14:paraId="56A7DD1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薛朵, 钱宏智, 胡丕俊, 闫小柏. 智能制造框架下智能控制系统及工艺模型[J]. 冶金自动化, 2025, 49(2): 36-42.</w:t>
      </w:r>
    </w:p>
    <w:p w14:paraId="67777D3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http://yjzdh.chinamet.cn/CN/10.3969/j.issn.1000-7059.2025.02.004</w:t>
      </w:r>
      <w:r>
        <w:rPr>
          <w:rFonts w:hint="default" w:ascii="Times New Roman Regular" w:hAnsi="Times New Roman Regular" w:cs="Times New Roman Regular"/>
        </w:rPr>
        <w:fldChar w:fldCharType="end"/>
      </w:r>
    </w:p>
    <w:p w14:paraId="03A53520">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高炉全炉料层分布智能监测系统的研究与应用</w:t>
      </w:r>
    </w:p>
    <w:p w14:paraId="42AEED1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刘二浩; 吴东海; 胡心光; 张永升; 戴建华</w:t>
      </w:r>
    </w:p>
    <w:p w14:paraId="4574A3E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数学模型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料层分布</w:t>
      </w:r>
    </w:p>
    <w:p w14:paraId="71E81A0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刘二浩, 吴东海, 胡心光, 张永升, 戴建华. 高炉全炉料层分布智能监测系统的研究与应用[J]. 冶金自动化, 2025, 49(2): 14-23.</w:t>
      </w:r>
    </w:p>
    <w:p w14:paraId="318C9B8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http://yjzdh.chinamet.cn/CN/10.3969/j.issn.1000-7059.2025.02.002</w:t>
      </w:r>
      <w:r>
        <w:rPr>
          <w:rFonts w:hint="default" w:ascii="Times New Roman Regular" w:hAnsi="Times New Roman Regular" w:cs="Times New Roman Regular"/>
        </w:rPr>
        <w:fldChar w:fldCharType="end"/>
      </w:r>
    </w:p>
    <w:p w14:paraId="43FC228C">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基于自适应积分梯度的带钢表面缺陷关键因素识别</w:t>
      </w:r>
    </w:p>
    <w:p w14:paraId="56C2C80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钱金传; 邓龙; 张雪睿; 姜庆超; 宋执环; 张新民</w:t>
      </w:r>
    </w:p>
    <w:p w14:paraId="4F67BC7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缺陷关键因素识别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梯度积分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带钢表面缺陷分析</w:t>
      </w:r>
    </w:p>
    <w:p w14:paraId="6E5B76C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钱金传, 邓龙, 张雪睿, 姜庆超, 宋执环, 张新民. 基于自适应积分梯度的带钢表面缺陷关键因素识别[J]. 冶金自动化, 2025, 49(2): 87-99.</w:t>
      </w:r>
    </w:p>
    <w:p w14:paraId="0A2650A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http://yjzdh.chinamet.cn/CN/10.3969/j.issn.1000-7059.2025.02.009</w:t>
      </w:r>
      <w:r>
        <w:rPr>
          <w:rFonts w:hint="default" w:ascii="Times New Roman Regular" w:hAnsi="Times New Roman Regular" w:cs="Times New Roman Regular"/>
        </w:rPr>
        <w:fldChar w:fldCharType="end"/>
      </w:r>
    </w:p>
    <w:p w14:paraId="5BA6F432">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基于卷积神经网络的钢板淬火板形缺陷识别</w:t>
      </w:r>
    </w:p>
    <w:p w14:paraId="01AFD7F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刘鹏晗; 李正涛; 温长飞</w:t>
      </w:r>
    </w:p>
    <w:p w14:paraId="6A84D66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淬火过程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图像处理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注意力机制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w:t>
      </w:r>
    </w:p>
    <w:p w14:paraId="35EB5BF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刘鹏晗, 李正涛, 温长飞. 基于卷积神经网络的钢板淬火板形缺陷识别[J]. 冶金自动化, 2025, 49(1): 80-87.</w:t>
      </w:r>
    </w:p>
    <w:p w14:paraId="63C41FC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http://yjzdh.chinamet.cn/CN/10.3969/j.issn.1000-7059.2025.01.008</w:t>
      </w:r>
      <w:r>
        <w:rPr>
          <w:rFonts w:hint="default" w:ascii="Times New Roman Regular" w:hAnsi="Times New Roman Regular" w:cs="Times New Roman Regular"/>
        </w:rPr>
        <w:fldChar w:fldCharType="end"/>
      </w:r>
    </w:p>
    <w:p w14:paraId="33C37074">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基于改进深度可分离卷积和混合注意力机制的DMS-YOLOv8板坯检测算法</w:t>
      </w:r>
    </w:p>
    <w:p w14:paraId="252BAA2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吴传开; 黄锋; 李斌; 顾玲珑; 刘乐; 方一鸣</w:t>
      </w:r>
    </w:p>
    <w:p w14:paraId="38C2F83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YOLOv8</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注意力机制</w:t>
      </w:r>
    </w:p>
    <w:p w14:paraId="1CDCC40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吴传开, 黄锋, 李斌, 顾玲珑, 刘乐, 方一鸣. 基于改进深度可分离卷积和混合注意力机制的DMS-YOLOv8板坯检测算法[J]. 冶金自动化, 2024, 48(6): 31-39.</w:t>
      </w:r>
    </w:p>
    <w:p w14:paraId="2EB69A3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http://yjzdh.chinamet.cn/CN/10.3969/j.issn.1000-7059.2024.06.004</w:t>
      </w:r>
      <w:r>
        <w:rPr>
          <w:rFonts w:hint="default" w:ascii="Times New Roman Regular" w:hAnsi="Times New Roman Regular" w:cs="Times New Roman Regular"/>
        </w:rPr>
        <w:fldChar w:fldCharType="end"/>
      </w:r>
    </w:p>
    <w:p w14:paraId="4CCE8696">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基于低碳钢连铸坯低倍组织图像颜色特征的碳含量预测综合模型</w:t>
      </w:r>
    </w:p>
    <w:p w14:paraId="055404A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侯自兵; 郭坤辉; 岑叙; 朱程赫</w:t>
      </w:r>
    </w:p>
    <w:p w14:paraId="5AED435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低倍组织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碳偏析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颜色特征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自动评级</w:t>
      </w:r>
    </w:p>
    <w:p w14:paraId="3353EF7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侯自兵, 郭坤辉, 岑叙, 朱程赫. 基于低碳钢连铸坯低倍组织图像颜色特征的碳含量预测综合模型[J]. 冶金自动化, 2024, 48(6): 2-10+47.</w:t>
      </w:r>
    </w:p>
    <w:p w14:paraId="0FC74CC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http://yjzdh.chinamet.cn/CN/10.3969/j.issn.1000-7059.2024.06.001</w:t>
      </w:r>
      <w:r>
        <w:rPr>
          <w:rFonts w:hint="default" w:ascii="Times New Roman Regular" w:hAnsi="Times New Roman Regular" w:cs="Times New Roman Regular"/>
        </w:rPr>
        <w:fldChar w:fldCharType="end"/>
      </w:r>
    </w:p>
    <w:p w14:paraId="01E573C9">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基于短波照明的高温异形连铸坯表面缺陷在线检测方法</w:t>
      </w:r>
    </w:p>
    <w:p w14:paraId="2F775A9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秦观; 张学民; 赵立峰; 李宏杰; 徐科</w:t>
      </w:r>
    </w:p>
    <w:p w14:paraId="7690728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异形连铸坯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表面缺陷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在线检测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p>
    <w:p w14:paraId="30502E3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秦观, 张学民, 赵立峰, 李宏杰, 徐科. 基于短波照明的高温异形连铸坯表面缺陷在线检测方法[J]. 冶金自动化, 2024, 48(6): 11-18.</w:t>
      </w:r>
    </w:p>
    <w:p w14:paraId="693A42A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http://yjzdh.chinamet.cn/CN/10.3969/j.issn.1000-7059.2024.06.002</w:t>
      </w:r>
      <w:r>
        <w:rPr>
          <w:rFonts w:hint="default" w:ascii="Times New Roman Regular" w:hAnsi="Times New Roman Regular" w:cs="Times New Roman Regular"/>
        </w:rPr>
        <w:fldChar w:fldCharType="end"/>
      </w:r>
    </w:p>
    <w:p w14:paraId="615B6A91">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基于相关性及主成分分析的铸坯质量缺陷成因追溯方法</w:t>
      </w:r>
    </w:p>
    <w:p w14:paraId="65A9EF4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从俊强; 付祥元; 徐李军</w:t>
      </w:r>
    </w:p>
    <w:p w14:paraId="41912AF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纵裂纹</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追溯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相关性分析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主成分分析</w:t>
      </w:r>
    </w:p>
    <w:p w14:paraId="505C8A1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从俊强, 付祥元, 徐李军. 基于相关性及主成分分析的铸坯质量缺陷成因追溯方法[J]. 冶金自动化, 2024, 48(6): 48-56.</w:t>
      </w:r>
    </w:p>
    <w:p w14:paraId="7F6E76F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http://yjzdh.chinamet.cn/CN/10.3969/j.issn.1000-7059.2024.06.006</w:t>
      </w:r>
      <w:r>
        <w:rPr>
          <w:rFonts w:hint="default" w:ascii="Times New Roman Regular" w:hAnsi="Times New Roman Regular" w:cs="Times New Roman Regular"/>
        </w:rPr>
        <w:fldChar w:fldCharType="end"/>
      </w:r>
    </w:p>
    <w:p w14:paraId="41B17A2E">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基于多模型堆叠集成算法的连铸保护渣缺陷分析</w:t>
      </w:r>
    </w:p>
    <w:p w14:paraId="778AD3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甘青松; 丁文静; 张竞丹</w:t>
      </w:r>
    </w:p>
    <w:p w14:paraId="2A5CFED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集成算法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保护渣缺陷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缺陷分析</w:t>
      </w:r>
    </w:p>
    <w:p w14:paraId="491B0E8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甘青松, 丁文静, 张竞丹. 基于多模型堆叠集成算法的连铸保护渣缺陷分析[J]. 冶金自动化, 2024, 48(6): 57-65.</w:t>
      </w:r>
    </w:p>
    <w:p w14:paraId="7D0E9DE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http://yjzdh.chinamet.cn/CN/10.3969/j.issn.1000-7059.2024.06.007</w:t>
      </w:r>
      <w:r>
        <w:rPr>
          <w:rFonts w:hint="default" w:ascii="Times New Roman Regular" w:hAnsi="Times New Roman Regular" w:cs="Times New Roman Regular"/>
        </w:rPr>
        <w:fldChar w:fldCharType="end"/>
      </w:r>
    </w:p>
    <w:p w14:paraId="61F10553">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热轧粗轧区域的镰刀弯控制技术的研究与应用</w:t>
      </w:r>
    </w:p>
    <w:p w14:paraId="4C4F56B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何凌云; 杨航飞; 聂军山; 龚彩军</w:t>
      </w:r>
    </w:p>
    <w:p w14:paraId="2AB9836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镰刀弯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前馈控制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曲率半径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p>
    <w:p w14:paraId="687D7E0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何凌云, 杨航飞, 聂军山, 龚彩军. 热轧粗轧区域的镰刀弯控制技术的研究与应用[J]. 冶金自动化, 2024, 48(5): 61-66+92.</w:t>
      </w:r>
    </w:p>
    <w:p w14:paraId="76694D7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http://yjzdh.chinamet.cn/CN/10.3969/j.issn.1000-7059.2024.05.008</w:t>
      </w:r>
      <w:r>
        <w:rPr>
          <w:rFonts w:hint="default" w:ascii="Times New Roman Regular" w:hAnsi="Times New Roman Regular" w:cs="Times New Roman Regular"/>
        </w:rPr>
        <w:fldChar w:fldCharType="end"/>
      </w:r>
    </w:p>
    <w:p w14:paraId="3AF3CD25">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可溯源至国际温标的钢坯表面温度精确测量方法与仪器</w:t>
      </w:r>
    </w:p>
    <w:p w14:paraId="3F52354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王珺琳; 张鸿宇; 谢植</w:t>
      </w:r>
    </w:p>
    <w:p w14:paraId="38EC0AB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表面温度测量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溯源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发射率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理想平面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辐射切换</w:t>
      </w:r>
    </w:p>
    <w:p w14:paraId="56F73C6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王珺琳, 张鸿宇, 谢植. 可溯源至国际温标的钢坯表面温度精确测量方法与仪器[J]. 冶金自动化, 2024, 48(5): 87-92.</w:t>
      </w:r>
    </w:p>
    <w:p w14:paraId="0C388EC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http://yjzdh.chinamet.cn/CN/10.3969/j.issn.1000-7059.2024.05.012</w:t>
      </w:r>
      <w:r>
        <w:rPr>
          <w:rFonts w:hint="default" w:ascii="Times New Roman Regular" w:hAnsi="Times New Roman Regular" w:cs="Times New Roman Regular"/>
        </w:rPr>
        <w:fldChar w:fldCharType="end"/>
      </w:r>
    </w:p>
    <w:p w14:paraId="0AE1169C">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基于改进YOLOv3模型的热轧板卷表面缺陷检测技术研究</w:t>
      </w:r>
    </w:p>
    <w:p w14:paraId="0B087AD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麻越; 李月林; 张琳; 雷大伟; 徐昊天</w:t>
      </w:r>
    </w:p>
    <w:p w14:paraId="62F1DEC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热轧卷板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数据增强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注意力模块</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小目标检测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过拟合</w:t>
      </w:r>
    </w:p>
    <w:p w14:paraId="66AF78D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麻越, 李月林, 张琳, 雷大伟, 徐昊天. 基于改进YOLOv3模型的热轧板卷表面缺陷检测技术研究[J]. 冶金自动化, 2024, 48(3): 83-91.</w:t>
      </w:r>
    </w:p>
    <w:p w14:paraId="12C4B06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http://yjzdh.chinamet.cn/CN/10.3969/j.issn.1000-7059.2024.03.010</w:t>
      </w:r>
      <w:r>
        <w:rPr>
          <w:rFonts w:hint="default" w:ascii="Times New Roman Regular" w:hAnsi="Times New Roman Regular" w:cs="Times New Roman Regular"/>
        </w:rPr>
        <w:fldChar w:fldCharType="end"/>
      </w:r>
    </w:p>
    <w:p w14:paraId="22ADB961">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连铸坯质量分析与监控系统研发与应用</w:t>
      </w:r>
    </w:p>
    <w:p w14:paraId="1A0E49B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徐李军; 王占国; 赵晓虎; 李勇; 张琳; 从俊强; 张桐伟</w:t>
      </w:r>
    </w:p>
    <w:p w14:paraId="3D9801E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表面夹渣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追溯</w:t>
      </w:r>
    </w:p>
    <w:p w14:paraId="1C2F34F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徐李军, 王占国, 赵晓虎, 李勇, 张琳, 从俊强, 张桐伟. 连铸坯质量分析与监控系统研发与应用[J]. 冶金自动化, 2024, 48(3): 45-52.</w:t>
      </w:r>
    </w:p>
    <w:p w14:paraId="5ADEE5B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http://yjzdh.chinamet.cn/CN/10.3969/j.issn.1000-7059.2024.03.007</w:t>
      </w:r>
      <w:r>
        <w:rPr>
          <w:rFonts w:hint="default" w:ascii="Times New Roman Regular" w:hAnsi="Times New Roman Regular" w:cs="Times New Roman Regular"/>
        </w:rPr>
        <w:fldChar w:fldCharType="end"/>
      </w:r>
    </w:p>
    <w:p w14:paraId="31BFFFA0">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基于水流量目标的圆盘造球控制系统研究</w:t>
      </w:r>
    </w:p>
    <w:p w14:paraId="5B5D00B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张学锋; 张海威; 祝忠阳; 余正伟; 龙红明</w:t>
      </w:r>
    </w:p>
    <w:p w14:paraId="660C1E1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流量目标控制法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圆盘造球机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粒度检测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PLC</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工业控制</w:t>
      </w:r>
    </w:p>
    <w:p w14:paraId="23F96EF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张学锋, 张海威, 祝忠阳, 余正伟, 龙红明. 基于水流量目标的圆盘造球控制系统研究[J]. 冶金自动化, 2024, 48(2): 34-40.</w:t>
      </w:r>
    </w:p>
    <w:p w14:paraId="4B6116A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http://yjzdh.chinamet.cn/CN/10.3969/j.issn.1000-7059.2024.02.003</w:t>
      </w:r>
      <w:r>
        <w:rPr>
          <w:rFonts w:hint="default" w:ascii="Times New Roman Regular" w:hAnsi="Times New Roman Regular" w:cs="Times New Roman Regular"/>
        </w:rPr>
        <w:fldChar w:fldCharType="end"/>
      </w:r>
    </w:p>
    <w:p w14:paraId="45B06204">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唐钢新区转炉智能出钢系统的研究与应用</w:t>
      </w:r>
    </w:p>
    <w:p w14:paraId="3A3B498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张弛; 李晓刚; 李毅挺; 王燕伟; 李亚男</w:t>
      </w:r>
    </w:p>
    <w:p w14:paraId="4AA7C7E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智能出钢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倾动检测装置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合金溜槽</w:t>
      </w:r>
    </w:p>
    <w:p w14:paraId="2B69957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张弛, 李晓刚, 李毅挺, 王燕伟, 李亚男. 唐钢新区转炉智能出钢系统的研究与应用[J]. 冶金自动化, 2024, 48(2): 125-130.</w:t>
      </w:r>
    </w:p>
    <w:p w14:paraId="3FDC227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http://yjzdh.chinamet.cn/CN/10.3969/j.issn.1000-7059.2024.02.012</w:t>
      </w:r>
      <w:r>
        <w:rPr>
          <w:rFonts w:hint="default" w:ascii="Times New Roman Regular" w:hAnsi="Times New Roman Regular" w:cs="Times New Roman Regular"/>
        </w:rPr>
        <w:fldChar w:fldCharType="end"/>
      </w:r>
    </w:p>
    <w:p w14:paraId="796A2B5F">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转炉炉渣泡沫化程度可视化检测研究与实践</w:t>
      </w:r>
    </w:p>
    <w:p w14:paraId="6885672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李毅挺; 张弛; 张军国; 周泉林; 赵雷</w:t>
      </w:r>
    </w:p>
    <w:p w14:paraId="11E950C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转炉炉渣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出钢口视觉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炉渣泡沫化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烟气分析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智能干预</w:t>
      </w:r>
    </w:p>
    <w:p w14:paraId="22B26E4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李毅挺, 张弛, 张军国, 周泉林, 赵雷. 转炉炉渣泡沫化程度可视化检测研究与实践[J]. 冶金自动化, 2024, 48(2): 131-138.</w:t>
      </w:r>
    </w:p>
    <w:p w14:paraId="3F46095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http://yjzdh.chinamet.cn/CN/10.3969/j.issn.1000-7059.2024.02.013</w:t>
      </w:r>
      <w:r>
        <w:rPr>
          <w:rFonts w:hint="default" w:ascii="Times New Roman Regular" w:hAnsi="Times New Roman Regular" w:cs="Times New Roman Regular"/>
        </w:rPr>
        <w:fldChar w:fldCharType="end"/>
      </w:r>
    </w:p>
    <w:p w14:paraId="50F6D520">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多任务并行架构的转炉炼钢过程控制系统</w:t>
      </w:r>
    </w:p>
    <w:p w14:paraId="1E12E2E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孙锐; 曹剑钊; 钟良才; 吕伍; 魏志强; 于学渊</w:t>
      </w:r>
    </w:p>
    <w:p w14:paraId="58A5021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过程控制系统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数据管理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Redis</w:t>
      </w:r>
    </w:p>
    <w:p w14:paraId="7466C39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孙锐, 曹剑钊, 钟良才, 吕伍, 魏志强, 于学渊. 多任务并行架构的转炉炼钢过程控制系统[J]. 冶金自动化, 2024, 48(1): 65-72+105.</w:t>
      </w:r>
    </w:p>
    <w:p w14:paraId="0A72B94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http://yjzdh.chinamet.cn/CN/10.3969/j.issn.1000-7059.2024.01.008</w:t>
      </w:r>
      <w:r>
        <w:rPr>
          <w:rFonts w:hint="default" w:ascii="Times New Roman Regular" w:hAnsi="Times New Roman Regular" w:cs="Times New Roman Regular"/>
        </w:rPr>
        <w:fldChar w:fldCharType="end"/>
      </w:r>
    </w:p>
    <w:p w14:paraId="4D298442">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基于三维检测的钢管外表面缺陷检测与识别方法</w:t>
      </w:r>
    </w:p>
    <w:p w14:paraId="0B1E866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刘国栋; 苏成; 王晓晨; 吴昆鹏; 王少聪; 周锦波</w:t>
      </w:r>
    </w:p>
    <w:p w14:paraId="299774D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无缝钢管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外表面缺陷检测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3D缺陷尺寸检测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轮廓检测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p>
    <w:p w14:paraId="0FF2C39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刘国栋, 苏成, 王晓晨, 吴昆鹏, 王少聪, 周锦波. 基于三维检测的钢管外表面缺陷检测与识别方法[J]. 冶金自动化, 2024, 48(1): 89-96.</w:t>
      </w:r>
    </w:p>
    <w:p w14:paraId="2E6D1BD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http://yjzdh.chinamet.cn/CN/10.3969/j.issn.1000-7059.2024.01.011</w:t>
      </w:r>
      <w:r>
        <w:rPr>
          <w:rFonts w:hint="default" w:ascii="Times New Roman Regular" w:hAnsi="Times New Roman Regular" w:cs="Times New Roman Regular"/>
        </w:rPr>
        <w:fldChar w:fldCharType="end"/>
      </w:r>
    </w:p>
    <w:p w14:paraId="7C6D4E4B">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质量过程判定与评级方法在热连轧中的应用</w:t>
      </w:r>
    </w:p>
    <w:p w14:paraId="2DB06194">
      <w:pPr>
        <w:bidi w:val="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陈丹; 王晓晨; 殷实; 张雅倩; 陆惟见</w:t>
      </w:r>
    </w:p>
    <w:p w14:paraId="32A6ADC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热连轧产品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质量过程判定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评级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质量终判</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过程参数</w:t>
      </w:r>
    </w:p>
    <w:p w14:paraId="44978B4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陈丹, 王晓晨, 殷实, 张雅倩, 陆惟见. 质量过程判定与评级方法在热连轧中的应用[J]. 冶金自动化, 2024, 48(1): 82-88.</w:t>
      </w:r>
    </w:p>
    <w:p w14:paraId="72B4EC8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http://yjzdh.chinamet.cn/CN/10.3969/j.issn.1000-7059.2024.01.010</w:t>
      </w:r>
      <w:r>
        <w:rPr>
          <w:rFonts w:hint="default" w:ascii="Times New Roman Regular" w:hAnsi="Times New Roman Regular" w:cs="Times New Roman Regular"/>
        </w:rPr>
        <w:fldChar w:fldCharType="end"/>
      </w:r>
    </w:p>
    <w:p w14:paraId="1C5BABDF">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基于孪生神经网络进行废钢相似度比较</w:t>
      </w:r>
    </w:p>
    <w:p w14:paraId="1F0C921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胡云飞; 余晋水; 周小宾; 彭世恒</w:t>
      </w:r>
    </w:p>
    <w:p w14:paraId="59E9DA2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废钢回收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孪生网络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相似度</w:t>
      </w:r>
    </w:p>
    <w:p w14:paraId="431D1F8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胡云飞, 余晋水, 周小宾, 彭世恒. 基于孪生神经网络进行废钢相似度比较[J]. 冶金自动化, 2024, 48(5): 67-72.</w:t>
      </w:r>
    </w:p>
    <w:p w14:paraId="17B40D8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http://yjzdh.chinamet.cn/CN/10.3969/j.issn.1000-7059.2024.05.009</w:t>
      </w:r>
      <w:r>
        <w:rPr>
          <w:rFonts w:hint="default" w:ascii="Times New Roman Regular" w:hAnsi="Times New Roman Regular" w:cs="Times New Roman Regular"/>
        </w:rPr>
        <w:fldChar w:fldCharType="end"/>
      </w:r>
    </w:p>
    <w:p w14:paraId="092EB648">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基于优化模糊控制的有色金属冶炼配料仓监测防堵系统</w:t>
      </w:r>
    </w:p>
    <w:p w14:paraId="1CB0953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杨静雅; 鄢锋; 潘岩; 曾祥吉; 李延</w:t>
      </w:r>
    </w:p>
    <w:p w14:paraId="7952410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有色金属</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配料系统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料仓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堵塞识别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防堵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模糊控制</w:t>
      </w:r>
    </w:p>
    <w:p w14:paraId="7F22619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杨静雅, 鄢锋, 潘岩, 曾祥吉, 李延. 基于优化模糊控制的有色金属冶炼配料仓监测防堵系统[J]. 冶金自动化, 2025, 49(1): 100-107.</w:t>
      </w:r>
    </w:p>
    <w:p w14:paraId="06C294A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http://yjzdh.chinamet.cn/CN/10.3969/j.issn.1000-7059.2025.01.011</w:t>
      </w:r>
      <w:r>
        <w:rPr>
          <w:rFonts w:hint="default" w:ascii="Times New Roman Regular" w:hAnsi="Times New Roman Regular" w:cs="Times New Roman Regular"/>
        </w:rPr>
        <w:fldChar w:fldCharType="end"/>
      </w:r>
    </w:p>
    <w:p w14:paraId="4E0FFBA9">
      <w:pPr>
        <w:numPr>
          <w:ilvl w:val="0"/>
          <w:numId w:val="14"/>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基于多线激光相机和转台旋转扫描测量系统的标定方法</w:t>
      </w:r>
    </w:p>
    <w:p w14:paraId="0B9F412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曾光; 吴少波; 王明浩; 朱少峰; 张云贵</w:t>
      </w:r>
    </w:p>
    <w:p w14:paraId="0855462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圆柱异形标靶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尺寸测量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RANSAC</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非线性最小二乘</w:t>
      </w:r>
    </w:p>
    <w:p w14:paraId="74F5941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曾光, 吴少波, 王明浩, 朱少峰, 张云贵. 基于多线激光相机和转台旋转扫描测量系统的标定方法[J]. 冶金自动化, 2025, 49(1): 108-116.</w:t>
      </w:r>
    </w:p>
    <w:p w14:paraId="76D1A7F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http://yjzdh.chinamet.cn/CN/10.3969/j.issn.1000-7059.2025.01.012</w:t>
      </w:r>
      <w:r>
        <w:rPr>
          <w:rFonts w:hint="default" w:ascii="Times New Roman Regular" w:hAnsi="Times New Roman Regular" w:cs="Times New Roman Regular"/>
        </w:rPr>
        <w:fldChar w:fldCharType="end"/>
      </w:r>
    </w:p>
    <w:p w14:paraId="4B9778F9">
      <w:pPr>
        <w:spacing w:after="240"/>
        <w:rPr>
          <w:rFonts w:hint="default" w:ascii="Times New Roman Regular" w:hAnsi="Times New Roman Regular" w:cs="Times New Roman Regular"/>
        </w:rPr>
      </w:pPr>
    </w:p>
    <w:p w14:paraId="0355A44B">
      <w:pPr>
        <w:spacing w:after="240"/>
        <w:rPr>
          <w:rFonts w:hint="default" w:ascii="Times New Roman Regular" w:hAnsi="Times New Roman Regular" w:cs="Times New Roman Regular"/>
        </w:rPr>
      </w:pPr>
    </w:p>
    <w:p w14:paraId="21BA7E70">
      <w:pPr>
        <w:spacing w:after="240"/>
        <w:rPr>
          <w:rFonts w:hint="default" w:ascii="Times New Roman Regular" w:hAnsi="Times New Roman Regular" w:cs="Times New Roman Regular"/>
        </w:rPr>
      </w:pPr>
    </w:p>
    <w:p w14:paraId="3B90006D">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43231F1F">
      <w:pPr>
        <w:pStyle w:val="3"/>
        <w:numPr>
          <w:ilvl w:val="0"/>
          <w:numId w:val="7"/>
        </w:numPr>
        <w:ind w:left="0" w:leftChars="0" w:firstLine="0" w:firstLineChars="0"/>
        <w:rPr>
          <w:rFonts w:hint="default" w:ascii="Times New Roman Regular" w:hAnsi="Times New Roman Regular" w:cs="Times New Roman Regular"/>
        </w:rPr>
      </w:pPr>
      <w:bookmarkStart w:id="17" w:name="cat_8"/>
      <w:bookmarkStart w:id="18" w:name="_Toc1713103751"/>
      <w:r>
        <w:rPr>
          <w:rFonts w:hint="default" w:ascii="Times New Roman Regular" w:hAnsi="Times New Roman Regular" w:cs="Times New Roman Regular"/>
        </w:rPr>
        <w:t>生产调度与物流优化</w:t>
      </w:r>
      <w:bookmarkEnd w:id="17"/>
      <w:bookmarkEnd w:id="18"/>
    </w:p>
    <w:p w14:paraId="3EBCE1A5">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数据驱动下智慧钢铁的孪生资源管理综述</w:t>
      </w:r>
    </w:p>
    <w:p w14:paraId="6B84819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马琰; 孙瑞; 周雪; 刘向南; 李卫; 张海君</w:t>
      </w:r>
    </w:p>
    <w:p w14:paraId="1BD0EFC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智慧钢铁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云边端协同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网络资源管理</w:t>
      </w:r>
    </w:p>
    <w:p w14:paraId="4CCB5C3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马琰, 孙瑞, 周雪, 刘向南, 李卫, 张海君. 数据驱动下智慧钢铁的孪生资源管理综述[J]. 冶金自动化, 2024, 48(6): 88-97.</w:t>
      </w:r>
    </w:p>
    <w:p w14:paraId="5448618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http://yjzdh.chinamet.cn/CN/10.3969/j.issn.1000-7059.2024.06.010</w:t>
      </w:r>
      <w:r>
        <w:rPr>
          <w:rFonts w:hint="default" w:ascii="Times New Roman Regular" w:hAnsi="Times New Roman Regular" w:cs="Times New Roman Regular"/>
        </w:rPr>
        <w:fldChar w:fldCharType="end"/>
      </w:r>
    </w:p>
    <w:p w14:paraId="01BE1A33">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炼钢-连铸区段天车调度的研究进展</w:t>
      </w:r>
    </w:p>
    <w:p w14:paraId="47EB857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徐安军; 刘旋; 冯凯</w:t>
      </w:r>
    </w:p>
    <w:p w14:paraId="410C895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天车运行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建模与求解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炼钢-连铸区段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智能化炼钢</w:t>
      </w:r>
    </w:p>
    <w:p w14:paraId="439D62C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徐安军, 刘旋, 冯凯. 炼钢-连铸区段天车调度的研究进展[J]. 冶金自动化, 2024, 48(6): 75-87.</w:t>
      </w:r>
    </w:p>
    <w:p w14:paraId="666C259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t>http://yjzdh.chinamet.cn/CN/10.3969/j.issn.1000-7059.2024.06.009</w:t>
      </w:r>
    </w:p>
    <w:p w14:paraId="3B521BF8">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炼铁-炼钢界面铁运调度决策技术研究与应用</w:t>
      </w:r>
    </w:p>
    <w:p w14:paraId="2BDA08A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张振雨; 郭峪坤</w:t>
      </w:r>
    </w:p>
    <w:p w14:paraId="6EF6825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一罐到底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铁运调度</w:t>
      </w:r>
    </w:p>
    <w:p w14:paraId="4316F42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张振雨, 郭峪坤. 炼铁-炼钢界面铁运调度决策技术研究与应用[J]. 冶金自动化, 2025, 49(6): 50-59.</w:t>
      </w:r>
    </w:p>
    <w:p w14:paraId="1ACA38F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"http://yjzdh.chinamet.cn/CN/10.3969/j.issn.1000-7059.2025.06.20250029"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http://yjzdh.chinamet.cn/CN/10.3969/j.issn.1000-7059.2025.06.20250029</w:t>
      </w:r>
      <w:r>
        <w:rPr>
          <w:rFonts w:hint="default" w:ascii="Times New Roman Regular" w:hAnsi="Times New Roman Regular" w:cs="Times New Roman Regular"/>
        </w:rPr>
        <w:fldChar w:fldCharType="end"/>
      </w:r>
    </w:p>
    <w:p w14:paraId="75CB7097">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基于深度强化学习的天车仿真调度</w:t>
      </w:r>
    </w:p>
    <w:p w14:paraId="196737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徐林伟; 雷浩</w:t>
      </w:r>
    </w:p>
    <w:p w14:paraId="3D266F0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深度强化学习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仿真建模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实时交互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A2C</w:t>
      </w:r>
    </w:p>
    <w:p w14:paraId="563DDEB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徐林伟, 雷浩. 基于深度强化学习的天车仿真调度[J]. 冶金自动化, 2025, 49(6): 79-92.</w:t>
      </w:r>
    </w:p>
    <w:p w14:paraId="4703E2F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http://yjzdh.chinamet.cn/CN/10.3969/j.issn.1000-7059.2025.06.20250009</w:t>
      </w:r>
      <w:r>
        <w:rPr>
          <w:rFonts w:hint="default" w:ascii="Times New Roman Regular" w:hAnsi="Times New Roman Regular" w:cs="Times New Roman Regular"/>
        </w:rPr>
        <w:fldChar w:fldCharType="end"/>
      </w:r>
    </w:p>
    <w:p w14:paraId="63B03751">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高速线材全流程物料跟踪系统的设计与应用</w:t>
      </w:r>
    </w:p>
    <w:p w14:paraId="6CD943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黄贻玉; 匡世龙; 夏时谦; 汪烁枫</w:t>
      </w:r>
    </w:p>
    <w:p w14:paraId="2992554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高速线材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物料跟踪系统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目标检测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工业机器人</w:t>
      </w:r>
    </w:p>
    <w:p w14:paraId="6743023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黄贻玉, 匡世龙, 夏时谦, 汪烁枫. 高速线材全流程物料跟踪系统的设计与应用[J]. 冶金自动化, 2025, 49(5): 97-108+200.</w:t>
      </w:r>
    </w:p>
    <w:p w14:paraId="6B8DB68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"http://yjzdh.chinamet.cn/CN/10.3969/j.issn.1000-7059.2025.05.20250256"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http://yjzdh.chinamet.cn/CN/10.3969/j.issn.1000-7059.2025.05.20250256</w:t>
      </w:r>
      <w:r>
        <w:rPr>
          <w:rFonts w:hint="default" w:ascii="Times New Roman Regular" w:hAnsi="Times New Roman Regular" w:cs="Times New Roman Regular"/>
        </w:rPr>
        <w:fldChar w:fldCharType="end"/>
      </w:r>
    </w:p>
    <w:p w14:paraId="2291FEC3">
      <w:pPr>
        <w:spacing w:after="240"/>
        <w:rPr>
          <w:rFonts w:hint="default" w:ascii="Times New Roman Regular" w:hAnsi="Times New Roman Regular" w:cs="Times New Roman Regular"/>
        </w:rPr>
      </w:pPr>
    </w:p>
    <w:p w14:paraId="2C4D2080">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基于向量数据库的钢种相似度与匹配方法</w:t>
      </w:r>
    </w:p>
    <w:p w14:paraId="5FCDD03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余志刚; 孙彦广; 李国强; 张建雄; 高爽</w:t>
      </w:r>
    </w:p>
    <w:p w14:paraId="443F1B3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向量嵌入</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向量数据库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钢种相似度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加权匹配</w:t>
      </w:r>
    </w:p>
    <w:p w14:paraId="3C98D28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余志刚, 孙彦广, 李国强, 张建雄, 高爽. 基于向量数据库的钢种相似度与匹配方法[J]. 冶金自动化, 2025, 49(5): 76-86+196.</w:t>
      </w:r>
    </w:p>
    <w:p w14:paraId="4035202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"http://yjzdh.chinamet.cn/CN/10.3969/j.issn.1000-7059.2025.05.20250260"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http://yjzdh.chinamet.cn/CN/10.3969/j.issn.1000-7059.2025.05.20250260</w:t>
      </w:r>
      <w:r>
        <w:rPr>
          <w:rFonts w:hint="default" w:ascii="Times New Roman Regular" w:hAnsi="Times New Roman Regular" w:cs="Times New Roman Regular"/>
        </w:rPr>
        <w:fldChar w:fldCharType="end"/>
      </w:r>
    </w:p>
    <w:p w14:paraId="3D7E2F37">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基于Agent轨迹信息关联的铸坯跟踪场景跨域跟踪算法</w:t>
      </w:r>
    </w:p>
    <w:p w14:paraId="0B1F2A8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张佳旭; 张云贵; 齐正</w:t>
      </w:r>
    </w:p>
    <w:p w14:paraId="2848542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铸坯跟踪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多目标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视觉算法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跨域跟踪算法</w:t>
      </w:r>
    </w:p>
    <w:p w14:paraId="0C2EB02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张佳旭, 张云贵, 齐正. 基于Agent轨迹信息关联的铸坯跟踪场景跨域跟踪算法[J]. 冶金自动化, 2025, 49(5): 139-147.</w:t>
      </w:r>
    </w:p>
    <w:p w14:paraId="077D63E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"http://yjzdh.chinamet.cn/CN/10.3969/j.issn.1000-7059.2025.05.20250199"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http://yjzdh.chinamet.cn/CN/10.3969/j.issn.1000-7059.2025.05.20250199</w:t>
      </w:r>
      <w:r>
        <w:rPr>
          <w:rFonts w:hint="default" w:ascii="Times New Roman Regular" w:hAnsi="Times New Roman Regular" w:cs="Times New Roman Regular"/>
        </w:rPr>
        <w:fldChar w:fldCharType="end"/>
      </w:r>
    </w:p>
    <w:p w14:paraId="1C2B0A89">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基于大语言模型的混合多智能体在钢铁一体化调度中的研究</w:t>
      </w:r>
    </w:p>
    <w:p w14:paraId="3369D1A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余志刚; 卢春苗; 梁青艳; 宋世伟</w:t>
      </w:r>
    </w:p>
    <w:p w14:paraId="4AE2BF5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钢铁一体化调度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生产优化</w:t>
      </w:r>
    </w:p>
    <w:p w14:paraId="12A0195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余志刚, 卢春苗, 梁青艳, 宋世伟. 基于大语言模型的混合多智能体在钢铁一体化调度中的研究[J]. 冶金自动化, 2025, 49(4): 125-133.</w:t>
      </w:r>
    </w:p>
    <w:p w14:paraId="1ED67C5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http://yjzdh.chinamet.cn/CN/10.3969/j.issn.1000-7059.2025.04.20250185</w:t>
      </w:r>
      <w:r>
        <w:rPr>
          <w:rFonts w:hint="default" w:ascii="Times New Roman Regular" w:hAnsi="Times New Roman Regular" w:cs="Times New Roman Regular"/>
        </w:rPr>
        <w:fldChar w:fldCharType="end"/>
      </w:r>
    </w:p>
    <w:p w14:paraId="6A7F2363">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电炉炼钢废钢料线厚度识别算法</w:t>
      </w:r>
    </w:p>
    <w:p w14:paraId="3E25E3B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庞殊杨; 王宇泰; 曹鑫; 张晓辉; 李强; 刘竞升</w:t>
      </w:r>
    </w:p>
    <w:p w14:paraId="7A0D4A9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语义分割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废钢层高计算</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工业自动化</w:t>
      </w:r>
    </w:p>
    <w:p w14:paraId="54EAE60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庞殊杨, 王宇泰, 曹鑫, 张晓辉, 李强, 刘竞升. 电炉炼钢废钢料线厚度识别算法[J]. 冶金自动化, 2025, 49(3): 41-50.</w:t>
      </w:r>
    </w:p>
    <w:p w14:paraId="380F4C2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"http://yjzdh.chinamet.cn/CN/10.3969/j.issn.1000-7059.2025.03.20250034"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http://yjzdh.chinamet.cn/CN/10.3969/j.issn.1000-7059.2025.03.20250034</w:t>
      </w:r>
      <w:r>
        <w:rPr>
          <w:rFonts w:hint="default" w:ascii="Times New Roman Regular" w:hAnsi="Times New Roman Regular" w:cs="Times New Roman Regular"/>
        </w:rPr>
        <w:fldChar w:fldCharType="end"/>
      </w:r>
    </w:p>
    <w:p w14:paraId="7D5ED73F">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基于多智能体的铸-轧界面生产节奏衔接技术研究</w:t>
      </w:r>
    </w:p>
    <w:p w14:paraId="1CBF44B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刘喆; 杨勇; 迪林; 房永伟; 张宏亮; 冯光宏</w:t>
      </w:r>
    </w:p>
    <w:p w14:paraId="2C7A8BF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铸—轧界面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衔接优化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生产节奏</w:t>
      </w:r>
    </w:p>
    <w:p w14:paraId="3DE0CD2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刘喆, 杨勇, 迪林, 房永伟, 张宏亮, 冯光宏. 基于多智能体的铸-轧界面生产节奏衔接技术研究[J]. 冶金自动化, 2025, 49(2): 110-119.</w:t>
      </w:r>
    </w:p>
    <w:p w14:paraId="2D76835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http://yjzdh.chinamet.cn/CN/10.3969/j.issn.1000-7059.2025.02.011</w:t>
      </w:r>
      <w:r>
        <w:rPr>
          <w:rFonts w:hint="default" w:ascii="Times New Roman Regular" w:hAnsi="Times New Roman Regular" w:cs="Times New Roman Regular"/>
        </w:rPr>
        <w:fldChar w:fldCharType="end"/>
      </w:r>
    </w:p>
    <w:p w14:paraId="2E3860ED">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时空约束下炼钢-连铸区段天车调度建模与求解</w:t>
      </w:r>
    </w:p>
    <w:p w14:paraId="7DF0A00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张乾; 徐安军; 冯凯; 王宇航</w:t>
      </w:r>
    </w:p>
    <w:p w14:paraId="656013F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多任务模型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时空约束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调度规则</w:t>
      </w:r>
    </w:p>
    <w:p w14:paraId="5C2EA20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张乾, 徐安军, 冯凯, 王宇航. 时空约束下炼钢-连铸区段天车调度建模与求解[J]. 冶金自动化, 2025, 49(1): 11-20.</w:t>
      </w:r>
    </w:p>
    <w:p w14:paraId="2320D99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http://yjzdh.chinamet.cn/CN/10.3969/j.issn.1000-7059.2025.01.002</w:t>
      </w:r>
      <w:r>
        <w:rPr>
          <w:rFonts w:hint="default" w:ascii="Times New Roman Regular" w:hAnsi="Times New Roman Regular" w:cs="Times New Roman Regular"/>
        </w:rPr>
        <w:fldChar w:fldCharType="end"/>
      </w:r>
    </w:p>
    <w:p w14:paraId="196731F7">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面向订单要求的板坯连铸机智能切割系统开发与应用</w:t>
      </w:r>
    </w:p>
    <w:p w14:paraId="3AC2B5E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赵晓东; 钱宏智; 胡丕俊; 杨建平; 姚柳杰; 毕泽阳</w:t>
      </w:r>
    </w:p>
    <w:p w14:paraId="7EBBFAD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板坯连铸</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智能切割</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按单生产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中间坯优化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尾坯优化</w:t>
      </w:r>
    </w:p>
    <w:p w14:paraId="448E83F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赵晓东, 钱宏智, 胡丕俊, 杨建平, 姚柳杰, 毕泽阳. 面向订单要求的板坯连铸机智能切割系统开发与应用[J]. 冶金自动化, 2024, 48(6): 40-47.</w:t>
      </w:r>
    </w:p>
    <w:p w14:paraId="1B85085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http://yjzdh.chinamet.cn/CN/10.3969/j.issn.1000-7059.2024.06.005</w:t>
      </w:r>
      <w:r>
        <w:rPr>
          <w:rFonts w:hint="default" w:ascii="Times New Roman Regular" w:hAnsi="Times New Roman Regular" w:cs="Times New Roman Regular"/>
        </w:rPr>
        <w:fldChar w:fldCharType="end"/>
      </w:r>
    </w:p>
    <w:p w14:paraId="592AF8BC">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基于GA-XGBoost算法的高炉可解释铁水产量预测模型</w:t>
      </w:r>
    </w:p>
    <w:p w14:paraId="7341047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孟凯; 刘小杰; 伊凤永; 段一凡; 陈树军; 刘二浩</w:t>
      </w:r>
    </w:p>
    <w:p w14:paraId="55E78EC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高炉冶炼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铁水产量预测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GA-XGBoost算法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灰色关联分析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SHAP图</w:t>
      </w:r>
    </w:p>
    <w:p w14:paraId="463FCED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孟凯, 刘小杰, 伊凤永, 段一凡, 陈树军, 刘二浩. 基于GA-XGBoost算法的高炉可解释铁水产量预测模型[J]. 冶金自动化, 2024, 48(6): 108-121.</w:t>
      </w:r>
    </w:p>
    <w:p w14:paraId="12288FA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http://yjzdh.chinamet.cn/CN/10.3969/j.issn.1000-7059.2024.06.012</w:t>
      </w:r>
      <w:r>
        <w:rPr>
          <w:rFonts w:hint="default" w:ascii="Times New Roman Regular" w:hAnsi="Times New Roman Regular" w:cs="Times New Roman Regular"/>
        </w:rPr>
        <w:fldChar w:fldCharType="end"/>
      </w:r>
    </w:p>
    <w:p w14:paraId="6AFFC862">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基于机器学习的炼钢区域天车调度方法</w:t>
      </w:r>
    </w:p>
    <w:p w14:paraId="710D840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文静; 贾树晋</w:t>
      </w:r>
    </w:p>
    <w:p w14:paraId="7E7BA7E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仿真建模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随机森林</w:t>
      </w:r>
    </w:p>
    <w:p w14:paraId="2BE064A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文静, 贾树晋. 基于机器学习的炼钢区域天车调度方法[J]. 冶金自动化, 2024, 48(5): 53-60.</w:t>
      </w:r>
    </w:p>
    <w:p w14:paraId="7D14B15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http://yjzdh.chinamet.cn/CN/10.3969/j.issn.1000-7059.2024.05.007</w:t>
      </w:r>
      <w:r>
        <w:rPr>
          <w:rFonts w:hint="default" w:ascii="Times New Roman Regular" w:hAnsi="Times New Roman Regular" w:cs="Times New Roman Regular"/>
        </w:rPr>
        <w:fldChar w:fldCharType="end"/>
      </w:r>
    </w:p>
    <w:p w14:paraId="1C61B670">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炼钢厂多炉对多机生产调度模型的研究与实践</w:t>
      </w:r>
    </w:p>
    <w:p w14:paraId="139D94C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高山; 李宏辉</w:t>
      </w:r>
    </w:p>
    <w:p w14:paraId="7B1CF12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炉机非匹配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多炉对多机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匹配原则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自动排程</w:t>
      </w:r>
    </w:p>
    <w:p w14:paraId="3D88F1A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高山, 李宏辉. 炼钢厂多炉对多机生产调度模型的研究与实践[J]. 冶金自动化, 2024, 48(5): 21-27.</w:t>
      </w:r>
    </w:p>
    <w:p w14:paraId="7A62FA2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http://yjzdh.chinamet.cn/CN/10.3969/j.issn.1000-7059.2024.05.003</w:t>
      </w:r>
      <w:r>
        <w:rPr>
          <w:rFonts w:hint="default" w:ascii="Times New Roman Regular" w:hAnsi="Times New Roman Regular" w:cs="Times New Roman Regular"/>
        </w:rPr>
        <w:fldChar w:fldCharType="end"/>
      </w:r>
    </w:p>
    <w:p w14:paraId="0B1D65F2">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基于信息化技术的智慧物流管控平台设计与应用</w:t>
      </w:r>
    </w:p>
    <w:p w14:paraId="6B5EF6A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周永刚</w:t>
      </w:r>
    </w:p>
    <w:p w14:paraId="3205851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物流管控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物流计划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车辆定位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智慧物流</w:t>
      </w:r>
    </w:p>
    <w:p w14:paraId="5DA1A6D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周永刚. 基于信息化技术的智慧物流管控平台设计与应用[J]. 冶金自动化, 2024, 48(3): 110-116.</w:t>
      </w:r>
    </w:p>
    <w:p w14:paraId="6515AB5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http://yjzdh.chinamet.cn/CN/10.3969/j.issn.1000-7059.2024.03.008</w:t>
      </w:r>
      <w:r>
        <w:rPr>
          <w:rFonts w:hint="default" w:ascii="Times New Roman Regular" w:hAnsi="Times New Roman Regular" w:cs="Times New Roman Regular"/>
        </w:rPr>
        <w:fldChar w:fldCharType="end"/>
      </w:r>
    </w:p>
    <w:p w14:paraId="2BA820EF">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基于两阶段启发式算法的板坯出库调度问题研究</w:t>
      </w:r>
    </w:p>
    <w:p w14:paraId="4ECF3F6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牛智越; 顾佳晨; 梁青艳</w:t>
      </w:r>
    </w:p>
    <w:p w14:paraId="13F60B2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板坯出库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上线效率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两阶段启发式算法</w:t>
      </w:r>
    </w:p>
    <w:p w14:paraId="45D934D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牛智越, 顾佳晨, 梁青艳. 基于两阶段启发式算法的板坯出库调度问题研究[J]. 冶金自动化, 2024, 48(3): 59-64.</w:t>
      </w:r>
    </w:p>
    <w:p w14:paraId="5577172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http://yjzdh.chinamet.cn/CN/10.3969/j.issn.1000-7059.2024.03.009</w:t>
      </w:r>
      <w:r>
        <w:rPr>
          <w:rFonts w:hint="default" w:ascii="Times New Roman Regular" w:hAnsi="Times New Roman Regular" w:cs="Times New Roman Regular"/>
        </w:rPr>
        <w:fldChar w:fldCharType="end"/>
      </w:r>
    </w:p>
    <w:p w14:paraId="08588E9C">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基于多智能体技术的钢铁生产流程仿真及应用</w:t>
      </w:r>
    </w:p>
    <w:p w14:paraId="328FC66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梁青艳; 孙彦广; 李文兵; 赵志乾</w:t>
      </w:r>
    </w:p>
    <w:p w14:paraId="78DD8FA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生产流程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仿真建模</w:t>
      </w:r>
    </w:p>
    <w:p w14:paraId="736B56E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梁青艳, 孙彦广, 李文兵, 赵志乾. 基于多智能体技术的钢铁生产流程仿真及应用[J]. 冶金自动化, 2024, 48(3): 92-100.</w:t>
      </w:r>
    </w:p>
    <w:p w14:paraId="26A0177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http://yjzdh.chinamet.cn/CN/10.3969/j.issn.1000-7059.2024.03.006</w:t>
      </w:r>
      <w:r>
        <w:rPr>
          <w:rFonts w:hint="default" w:ascii="Times New Roman Regular" w:hAnsi="Times New Roman Regular" w:cs="Times New Roman Regular"/>
        </w:rPr>
        <w:fldChar w:fldCharType="end"/>
      </w:r>
    </w:p>
    <w:p w14:paraId="2A37242C">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钢铁企业炼铁-炼钢动态调度系统</w:t>
      </w:r>
    </w:p>
    <w:p w14:paraId="38A8A10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戴仲星; 赵磊; 马新光; 李建生; 崔志宏</w:t>
      </w:r>
    </w:p>
    <w:p w14:paraId="434C6AB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炼铁-炼钢界面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动态优化调度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调度系统</w:t>
      </w:r>
    </w:p>
    <w:p w14:paraId="142871F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戴仲星, 赵磊, 马新光, 李建生, 崔志宏. 钢铁企业炼铁-炼钢动态调度系统[J]. 冶金自动化, 2024, 48(3): 25-30.</w:t>
      </w:r>
    </w:p>
    <w:p w14:paraId="74012A3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http://yjzdh.chinamet.cn/CN/10.3969/j.issn.1000-7059.2024.03.004</w:t>
      </w:r>
      <w:r>
        <w:rPr>
          <w:rFonts w:hint="default" w:ascii="Times New Roman Regular" w:hAnsi="Times New Roman Regular" w:cs="Times New Roman Regular"/>
        </w:rPr>
        <w:fldChar w:fldCharType="end"/>
      </w:r>
    </w:p>
    <w:p w14:paraId="45620BDE">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钢铁企业炼钢调度规则及建模方法</w:t>
      </w:r>
    </w:p>
    <w:p w14:paraId="34D7982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梁青艳; 孙彦广; 卢春苗; 赵志乾; 李冰</w:t>
      </w:r>
    </w:p>
    <w:p w14:paraId="13BD19A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钢铁企业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炼钢-连铸流程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调度规则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计划调度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多智能体</w:t>
      </w:r>
    </w:p>
    <w:p w14:paraId="157D51F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梁青艳, 孙彦广, 卢春苗, 赵志乾, 李冰. 钢铁企业炼钢调度规则及建模方法[J]. 冶金自动化, 2024, 48(3): 37-44.</w:t>
      </w:r>
    </w:p>
    <w:p w14:paraId="4557D38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http://yjzdh.chinamet.cn/CN/10.3969/j.issn.1000-7059.2024.03.006</w:t>
      </w:r>
      <w:r>
        <w:rPr>
          <w:rFonts w:hint="default" w:ascii="Times New Roman Regular" w:hAnsi="Times New Roman Regular" w:cs="Times New Roman Regular"/>
        </w:rPr>
        <w:fldChar w:fldCharType="end"/>
      </w:r>
    </w:p>
    <w:p w14:paraId="68BA3F5B">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唐钢新区流程平面布置设计特点及运行实绩</w:t>
      </w:r>
    </w:p>
    <w:p w14:paraId="2222DBF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李建生; 郦秀萍; 张硕; 韩伟刚</w:t>
      </w:r>
    </w:p>
    <w:p w14:paraId="2FF55BF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总图布置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流程网络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设计理念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界面技术</w:t>
      </w:r>
    </w:p>
    <w:p w14:paraId="79DFC6A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李建生, 郦秀萍, 张硕, 韩伟刚. 唐钢新区流程平面布置设计特点及运行实绩[J]. 冶金自动化, 2024, 48(3): 101-109.</w:t>
      </w:r>
    </w:p>
    <w:p w14:paraId="72F81B0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http://yjzdh.chinamet.cn/CN/10.3969/j.issn.1000-7059.2024.03.007</w:t>
      </w:r>
      <w:r>
        <w:rPr>
          <w:rFonts w:hint="default" w:ascii="Times New Roman Regular" w:hAnsi="Times New Roman Regular" w:cs="Times New Roman Regular"/>
        </w:rPr>
        <w:fldChar w:fldCharType="end"/>
      </w:r>
    </w:p>
    <w:p w14:paraId="7AB1F0BA">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铸轧协同下的板坯库动态调度策略研究</w:t>
      </w:r>
    </w:p>
    <w:p w14:paraId="4FD03DF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顾佳晨; 孙彦广; 阎磊; 牛智越</w:t>
      </w:r>
    </w:p>
    <w:p w14:paraId="4045CEE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铸轧协同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板坯库调度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天车调度</w:t>
      </w:r>
    </w:p>
    <w:p w14:paraId="667AB2E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顾佳晨, 孙彦广, 阎磊, 牛智越. 铸轧协同下的板坯库动态调度策略研究[J]. 冶金自动化, 2024, 48(3): 53-58.</w:t>
      </w:r>
    </w:p>
    <w:p w14:paraId="14833AA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http://yjzdh.chinamet.cn/CN/10.3969/j.issn.1000-7059.2024.03.008</w:t>
      </w:r>
      <w:r>
        <w:rPr>
          <w:rFonts w:hint="default" w:ascii="Times New Roman Regular" w:hAnsi="Times New Roman Regular" w:cs="Times New Roman Regular"/>
        </w:rPr>
        <w:fldChar w:fldCharType="end"/>
      </w:r>
    </w:p>
    <w:p w14:paraId="744D4FBD">
      <w:pPr>
        <w:numPr>
          <w:ilvl w:val="0"/>
          <w:numId w:val="15"/>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车轮智能排程系统的研发与应用</w:t>
      </w:r>
    </w:p>
    <w:p w14:paraId="5B76AB9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王金叶; 王健</w:t>
      </w:r>
    </w:p>
    <w:p w14:paraId="3E359E3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交材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车轮生产计划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多目标组合优化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平衡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智能排程</w:t>
      </w:r>
    </w:p>
    <w:p w14:paraId="23A2581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王金叶, 王健. 车轮智能排程系统的研发与应用[J]. 冶金自动化, 2024, 48(1): 11-17+25.</w:t>
      </w:r>
    </w:p>
    <w:p w14:paraId="697C74C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http://yjzdh.chinamet.cn/CN/10.3969/j.issn.1000-7059.2024.01.002</w:t>
      </w:r>
      <w:r>
        <w:rPr>
          <w:rFonts w:hint="default" w:ascii="Times New Roman Regular" w:hAnsi="Times New Roman Regular" w:cs="Times New Roman Regular"/>
        </w:rPr>
        <w:fldChar w:fldCharType="end"/>
      </w:r>
    </w:p>
    <w:p w14:paraId="14EBE7FA">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2DC56A10">
      <w:pPr>
        <w:pStyle w:val="3"/>
        <w:numPr>
          <w:ilvl w:val="0"/>
          <w:numId w:val="7"/>
        </w:numPr>
        <w:ind w:left="0" w:leftChars="0" w:firstLine="0" w:firstLineChars="0"/>
        <w:rPr>
          <w:rFonts w:hint="default" w:ascii="Times New Roman Regular" w:hAnsi="Times New Roman Regular" w:cs="Times New Roman Regular"/>
        </w:rPr>
      </w:pPr>
      <w:bookmarkStart w:id="19" w:name="_Toc821487728"/>
      <w:bookmarkStart w:id="20" w:name="cat_9"/>
      <w:r>
        <w:rPr>
          <w:rFonts w:hint="default" w:ascii="Times New Roman Regular" w:hAnsi="Times New Roman Regular" w:cs="Times New Roman Regular"/>
        </w:rPr>
        <w:t>智能工厂建设与数字化转型</w:t>
      </w:r>
      <w:bookmarkEnd w:id="19"/>
      <w:bookmarkEnd w:id="20"/>
    </w:p>
    <w:p w14:paraId="4F17CD9F">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数字化技术在宽带钢热连轧机产线的应用与发展</w:t>
      </w:r>
    </w:p>
    <w:p w14:paraId="491796C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宋纯宁; 刘晨阳; 张立; 郭晓明; 位海洋; 王振</w:t>
      </w:r>
    </w:p>
    <w:p w14:paraId="1740C6C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质量控制</w:t>
      </w:r>
    </w:p>
    <w:p w14:paraId="51BB27A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宋纯宁, 刘晨阳, 张立, 郭晓明, 位海洋, 王振. 数字化技术在宽带钢热连轧机产线的应用与发展[J]. 冶金自动化, 2025, 49(6): 1-11.</w:t>
      </w:r>
    </w:p>
    <w:p w14:paraId="08BB90B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"http://yjzdh.chinamet.cn/CN/10.3969/j.issn.1000-7059.2025.06.20250038"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http://yjzdh.chinamet.cn/CN/10.3969/j.issn.1000-7059.2025.06.20250038</w:t>
      </w:r>
      <w:r>
        <w:rPr>
          <w:rFonts w:hint="default" w:ascii="Times New Roman Regular" w:hAnsi="Times New Roman Regular" w:cs="Times New Roman Regular"/>
        </w:rPr>
        <w:fldChar w:fldCharType="end"/>
      </w:r>
    </w:p>
    <w:p w14:paraId="25326964">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集团型钢铁企业数字化转型的实践与探索——以宝武集团数字化转型为例</w:t>
      </w:r>
    </w:p>
    <w:p w14:paraId="5027F2F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宋健海; 杨海荣; 吴毅平; 王世伟</w:t>
      </w:r>
    </w:p>
    <w:p w14:paraId="373CCB7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数字化转型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工业互联网平台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AI</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生态协同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管控一体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数实融合</w:t>
      </w:r>
    </w:p>
    <w:p w14:paraId="11F3E0F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宋健海, 杨海荣, 吴毅平, 王世伟. 集团型钢铁企业数字化转型的实践与探索——以宝武集团数字化转型为例[J]. 冶金自动化, 2025, 49(5): 1-10+199.</w:t>
      </w:r>
    </w:p>
    <w:p w14:paraId="599AEB3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"http://yjzdh.chinamet.cn/CN/10.3969/j.issn.1000-7059.2025.05.20250265"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http://yjzdh.chinamet.cn/CN/10.3969/j.issn.1000-7059.2025.05.20250265</w:t>
      </w:r>
      <w:r>
        <w:rPr>
          <w:rFonts w:hint="default" w:ascii="Times New Roman Regular" w:hAnsi="Times New Roman Regular" w:cs="Times New Roman Regular"/>
        </w:rPr>
        <w:fldChar w:fldCharType="end"/>
      </w:r>
    </w:p>
    <w:p w14:paraId="31DADEAF">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特钢行业首座灯塔工厂建设实践——兴澄特钢</w:t>
      </w:r>
    </w:p>
    <w:p w14:paraId="3727A86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戚建国; 代贤德; 徐铨; 孙鸣华</w:t>
      </w:r>
    </w:p>
    <w:p w14:paraId="0A43E53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特殊钢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灯塔工厂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绿色低碳</w:t>
      </w:r>
    </w:p>
    <w:p w14:paraId="1253068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戚建国, 代贤德, 徐铨, 孙鸣华. 特钢行业首座灯塔工厂建设实践——兴澄特钢[J]. 冶金自动化, 2025, 49(5): 25-36.</w:t>
      </w:r>
    </w:p>
    <w:p w14:paraId="276B8F12">
      <w:pPr>
        <w:tabs>
          <w:tab w:val="right" w:pos="8640"/>
        </w:tabs>
        <w:spacing w:after="240"/>
        <w:rPr>
          <w:rFonts w:hint="eastAsia" w:ascii="Times New Roman Regular" w:hAnsi="Times New Roman Regular" w:cs="Times New Roman Regular"/>
          <w:lang w:eastAsia="zh-CN"/>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"http://yjzdh.chinamet.cn/CN/10.3969/j.issn.1000-7059.2025.05.20250230"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http://yjzdh.chinamet.cn/CN/10.3969/j.issn.1000-7059.2025.05.20250230</w:t>
      </w:r>
      <w:r>
        <w:rPr>
          <w:rFonts w:hint="default" w:ascii="Times New Roman Regular" w:hAnsi="Times New Roman Regular" w:cs="Times New Roman Regular"/>
        </w:rPr>
        <w:fldChar w:fldCharType="end"/>
      </w:r>
    </w:p>
    <w:p w14:paraId="7B51D36B">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探究生命体式智能工厂的构建——以石钢为例</w:t>
      </w:r>
    </w:p>
    <w:p w14:paraId="4346F40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纪树梅; 黄菁; 卢书红</w:t>
      </w:r>
    </w:p>
    <w:p w14:paraId="584BEE1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智能工厂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绿色特钢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数智化转型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p>
    <w:p w14:paraId="51A8BF6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纪树梅, 黄菁, 卢书红. 探究生命体式智能工厂的构建——以石钢为例[J]. 冶金自动化, 2025, 49(5): 37-47+198.</w:t>
      </w:r>
    </w:p>
    <w:p w14:paraId="51A7860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"http://yjzdh.chinamet.cn/CN/10.3969/j.issn.1000-7059.2025.05.20250175"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http://yjzdh.chinamet.cn/CN/10.3969/j.issn.1000-7059.2025.05.20250175</w:t>
      </w:r>
      <w:r>
        <w:rPr>
          <w:rFonts w:hint="default" w:ascii="Times New Roman Regular" w:hAnsi="Times New Roman Regular" w:cs="Times New Roman Regular"/>
        </w:rPr>
        <w:fldChar w:fldCharType="end"/>
      </w:r>
    </w:p>
    <w:p w14:paraId="0FD4678B">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特种无缝钢管数智化工厂关键技术开发及应用</w:t>
      </w:r>
    </w:p>
    <w:p w14:paraId="48EE76F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白先送; 颜学勇; 马金辉; 肖雄; 邵健; 张学军; 陈丹</w:t>
      </w:r>
    </w:p>
    <w:p w14:paraId="67D7955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特种无缝钢管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物料逐支跟踪</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质量在线检测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生产优化排程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质量闭环管控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数智化工厂</w:t>
      </w:r>
    </w:p>
    <w:p w14:paraId="6AEC330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白先送, 颜学勇, 马金辉, 肖雄, 邵健, 张学军, 陈丹. 特种无缝钢管数智化工厂关键技术开发及应用[J]. 冶金自动化, 2025, 49(5): 11-24+197.</w:t>
      </w:r>
    </w:p>
    <w:p w14:paraId="5162B9E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http://yjzdh.chinamet.cn/CN/10.3969/j.issn.1000-7059.2025.05.20250250</w:t>
      </w:r>
      <w:r>
        <w:rPr>
          <w:rFonts w:hint="default" w:ascii="Times New Roman Regular" w:hAnsi="Times New Roman Regular" w:cs="Times New Roman Regular"/>
        </w:rPr>
        <w:fldChar w:fldCharType="end"/>
      </w:r>
    </w:p>
    <w:p w14:paraId="555EF488">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基于AI智能体的高炉热风炉智能控制方法</w:t>
      </w:r>
    </w:p>
    <w:p w14:paraId="4345557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曲泰安; 刘常鹏; 刘洋; 朱家慧; 梁玥</w:t>
      </w:r>
    </w:p>
    <w:p w14:paraId="698A971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高炉热风炉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AI智能体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DeepSeek</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long short-term memory</w:t>
      </w:r>
    </w:p>
    <w:p w14:paraId="2D8CFF4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曲泰安, 刘常鹏, 刘洋, 朱家慧, 梁玥. 基于AI智能体的高炉热风炉智能控制方法[J]. 冶金自动化, 2025, 49(5): 117-129+198.</w:t>
      </w:r>
    </w:p>
    <w:p w14:paraId="587D97E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"http://yjzdh.chinamet.cn/CN/10.3969/j.issn.1000-7059.2025.05.20250180"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http://yjzdh.chinamet.cn/CN/10.3969/j.issn.1000-7059.2025.05.20250180</w:t>
      </w:r>
      <w:r>
        <w:rPr>
          <w:rFonts w:hint="default" w:ascii="Times New Roman Regular" w:hAnsi="Times New Roman Regular" w:cs="Times New Roman Regular"/>
        </w:rPr>
        <w:fldChar w:fldCharType="end"/>
      </w:r>
    </w:p>
    <w:p w14:paraId="28983F25">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基于反向打磨-斜向衔接的运动带钢机器人打磨路径规划</w:t>
      </w:r>
    </w:p>
    <w:p w14:paraId="3759A65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肖帆; 张新建; 刘芬; 薛仁杰; 曾光辉; 谭琦琏</w:t>
      </w:r>
    </w:p>
    <w:p w14:paraId="2287460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机器人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打磨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路径规划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Robotstudio</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带钢</w:t>
      </w:r>
    </w:p>
    <w:p w14:paraId="74C354C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肖帆, 张新建, 刘芬, 薛仁杰, 曾光辉, 谭琦琏. 基于反向打磨-斜向衔接的运动带钢机器人打磨路径规划[J]. 冶金自动化, 2025, 49(5): 176-182.</w:t>
      </w:r>
    </w:p>
    <w:p w14:paraId="12B809C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http://yjzdh.chinamet.cn/CN/10.3969/j.issn.1000-7059.2025.05.20250253</w:t>
      </w:r>
      <w:r>
        <w:rPr>
          <w:rFonts w:hint="default" w:ascii="Times New Roman Regular" w:hAnsi="Times New Roman Regular" w:cs="Times New Roman Regular"/>
        </w:rPr>
        <w:fldChar w:fldCharType="end"/>
      </w:r>
    </w:p>
    <w:p w14:paraId="72680137">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钒钛钢生产智能工厂建设实践</w:t>
      </w:r>
    </w:p>
    <w:p w14:paraId="3FBB35F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汤伟; 李家富; 葛小波; 胡晴莽; 王洪</w:t>
      </w:r>
    </w:p>
    <w:p w14:paraId="611CEBA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智能工厂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顶层架构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云边协同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数据赋能</w:t>
      </w:r>
    </w:p>
    <w:p w14:paraId="29AAEAE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汤伟, 李家富, 葛小波, 胡晴莽, 王洪. 钒钛钢生产智能工厂建设实践[J]. 冶金自动化, 2025, 49(5): 48-56.</w:t>
      </w:r>
    </w:p>
    <w:p w14:paraId="4A86205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"http://yjzdh.chinamet.cn/CN/10.3969/j.issn.1000-7059.2025.05.20250170"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http://yjzdh.chinamet.cn/CN/10.3969/j.issn.1000-7059.2025.05.20250170</w:t>
      </w:r>
      <w:r>
        <w:rPr>
          <w:rFonts w:hint="default" w:ascii="Times New Roman Regular" w:hAnsi="Times New Roman Regular" w:cs="Times New Roman Regular"/>
        </w:rPr>
        <w:fldChar w:fldCharType="end"/>
      </w:r>
    </w:p>
    <w:p w14:paraId="15390332">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优质线材柔性生产智能工厂建设</w:t>
      </w:r>
    </w:p>
    <w:p w14:paraId="357145E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张志杰; 王晓晨; 邓子波; 龙锦涛; 张艺</w:t>
      </w:r>
    </w:p>
    <w:p w14:paraId="05020FD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智能工厂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柔性生产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线材生产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数字化转型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样板工厂</w:t>
      </w:r>
    </w:p>
    <w:p w14:paraId="6AFA3D1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张志杰, 王晓晨, 邓子波, 龙锦涛, 张艺. 优质线材柔性生产智能工厂建设[J]. 冶金自动化, 2025, 49(5): 67-75+197+199.</w:t>
      </w:r>
    </w:p>
    <w:p w14:paraId="1FFEABC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"http://yjzdh.chinamet.cn/CN/10.3969/j.issn.1000-7059.2025.05.20250134"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http://yjzdh.chinamet.cn/CN/10.3969/j.issn.1000-7059.2025.05.20250134</w:t>
      </w:r>
      <w:r>
        <w:rPr>
          <w:rFonts w:hint="default" w:ascii="Times New Roman Regular" w:hAnsi="Times New Roman Regular" w:cs="Times New Roman Regular"/>
        </w:rPr>
        <w:fldChar w:fldCharType="end"/>
      </w:r>
    </w:p>
    <w:p w14:paraId="514673BB">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永钢轧钢数字化工厂建设实践</w:t>
      </w:r>
    </w:p>
    <w:p w14:paraId="4F6A7D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曹树卫; 徐翼; 陈荣军; 张良斌</w:t>
      </w:r>
    </w:p>
    <w:p w14:paraId="612C5F7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互联网平台</w:t>
      </w:r>
    </w:p>
    <w:p w14:paraId="18F1B2D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曹树卫, 徐翼, 陈荣军, 张良斌. 永钢轧钢数字化工厂建设实践[J]. 冶金自动化, 2025, 49(5): 57-66.</w:t>
      </w:r>
    </w:p>
    <w:p w14:paraId="6E67F4A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"http://yjzdh.chinamet.cn/CN/10.3969/j.issn.1000-7059.2025.05.20250241"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http://yjzdh.chinamet.cn/CN/10.3969/j.issn.1000-7059.2025.05.20250241</w:t>
      </w:r>
      <w:r>
        <w:rPr>
          <w:rFonts w:hint="default" w:ascii="Times New Roman Regular" w:hAnsi="Times New Roman Regular" w:cs="Times New Roman Regular"/>
        </w:rPr>
        <w:fldChar w:fldCharType="end"/>
      </w:r>
    </w:p>
    <w:p w14:paraId="0B0E09F8">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跨工序协同的冷轧质量数字化建模与动态预控关键技术研发及应用</w:t>
      </w:r>
    </w:p>
    <w:p w14:paraId="7C57A54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李京栋; 王晓晨; 汪相辰; 杨荃; 孙友昭; 武则栋; 谢天宜</w:t>
      </w:r>
    </w:p>
    <w:p w14:paraId="766019B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冷轧带钢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跨工序协同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数字化建模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动态预控</w:t>
      </w:r>
    </w:p>
    <w:p w14:paraId="2261211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李京栋, 王晓晨, 汪相辰, 杨荃, 孙友昭, 武则栋, 谢天宜. 跨工序协同的冷轧质量数字化建模与动态预控关键技术研发及应用[J]. 冶金自动化, 2025, 49(5): 164-175.</w:t>
      </w:r>
    </w:p>
    <w:p w14:paraId="6E37EB7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"http://yjzdh.chinamet.cn/CN/10.3969/j.issn.1000-7059.2025.05.20250244"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http://yjzdh.chinamet.cn/CN/10.3969/j.issn.1000-7059.2025.05.20250244</w:t>
      </w:r>
      <w:r>
        <w:rPr>
          <w:rFonts w:hint="default" w:ascii="Times New Roman Regular" w:hAnsi="Times New Roman Regular" w:cs="Times New Roman Regular"/>
        </w:rPr>
        <w:fldChar w:fldCharType="end"/>
      </w:r>
    </w:p>
    <w:p w14:paraId="0F68D626">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基于数据驱动的质量洞察分析系统的设计与应用</w:t>
      </w:r>
    </w:p>
    <w:p w14:paraId="572F730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李晓刚; 王燕伟; 李亚男</w:t>
      </w:r>
    </w:p>
    <w:p w14:paraId="436A501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数据驱动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质量洞察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闭环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智能诊断</w:t>
      </w:r>
    </w:p>
    <w:p w14:paraId="1B36A55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李晓刚, 王燕伟, 李亚男. 基于数据驱动的质量洞察分析系统的设计与应用[J]. 冶金自动化, 2025, 49(5): 109-116+199.</w:t>
      </w:r>
    </w:p>
    <w:p w14:paraId="2C168ED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"http://yjzdh.chinamet.cn/CN/10.3969/j.issn.1000-7059.2025.05.20250218"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http://yjzdh.chinamet.cn/CN/10.3969/j.issn.1000-7059.2025.05.20250218</w:t>
      </w:r>
      <w:r>
        <w:rPr>
          <w:rFonts w:hint="default" w:ascii="Times New Roman Regular" w:hAnsi="Times New Roman Regular" w:cs="Times New Roman Regular"/>
        </w:rPr>
        <w:fldChar w:fldCharType="end"/>
      </w:r>
    </w:p>
    <w:p w14:paraId="0FBF03EF">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智能制造框架下智能控制系统及工艺模型</w:t>
      </w:r>
    </w:p>
    <w:p w14:paraId="1E1ACB4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薛朵; 钱宏智; 胡丕俊; 闫小柏</w:t>
      </w:r>
    </w:p>
    <w:p w14:paraId="06F827F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过程控制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工艺模型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全流程一体化</w:t>
      </w:r>
    </w:p>
    <w:p w14:paraId="01C4CB0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薛朵, 钱宏智, 胡丕俊, 闫小柏. 智能制造框架下智能控制系统及工艺模型[J]. 冶金自动化, 2025, 49(2): 36-42.</w:t>
      </w:r>
    </w:p>
    <w:p w14:paraId="23586AB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http://yjzdh.chinamet.cn/CN/10.3969/j.issn.1000-7059.2025.02.004</w:t>
      </w:r>
      <w:r>
        <w:rPr>
          <w:rFonts w:hint="default" w:ascii="Times New Roman Regular" w:hAnsi="Times New Roman Regular" w:cs="Times New Roman Regular"/>
        </w:rPr>
        <w:fldChar w:fldCharType="end"/>
      </w:r>
    </w:p>
    <w:p w14:paraId="71669AD1">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一种LF精炼全工序智能控制系统研究与应用</w:t>
      </w:r>
    </w:p>
    <w:p w14:paraId="761C55A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罗露; 毛朝勇; 蔡炜</w:t>
      </w:r>
    </w:p>
    <w:p w14:paraId="2ED7E27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LF精炼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专家系统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多线程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时序解析</w:t>
      </w:r>
    </w:p>
    <w:p w14:paraId="1584FDA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罗露, 毛朝勇, 蔡炜. 一种LF精炼全工序智能控制系统研究与应用[J]. 冶金自动化, 2025, 49(2): 100-109.</w:t>
      </w:r>
    </w:p>
    <w:p w14:paraId="182F234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http://yjzdh.chinamet.cn/CN/10.3969/j.issn.1000-7059.2025.02.010</w:t>
      </w:r>
      <w:r>
        <w:rPr>
          <w:rFonts w:hint="default" w:ascii="Times New Roman Regular" w:hAnsi="Times New Roman Regular" w:cs="Times New Roman Regular"/>
        </w:rPr>
        <w:fldChar w:fldCharType="end"/>
      </w:r>
    </w:p>
    <w:p w14:paraId="77B97FAB">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基于数字孪生的智慧高线可视化管控系统应用实践</w:t>
      </w:r>
    </w:p>
    <w:p w14:paraId="35EFDBA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夏时谦; 周武</w:t>
      </w:r>
    </w:p>
    <w:p w14:paraId="3D82C6F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精益管理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三维可视化</w:t>
      </w:r>
    </w:p>
    <w:p w14:paraId="677DDB4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夏时谦, 周武. 基于数字孪生的智慧高线可视化管控系统应用实践[J]. 冶金自动化, 2025, 49(2): 1-13.</w:t>
      </w:r>
    </w:p>
    <w:p w14:paraId="128EF4F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http://yjzdh.chinamet.cn/CN/10.3969/j.issn.1000-7059.2025.02.001</w:t>
      </w:r>
      <w:r>
        <w:rPr>
          <w:rFonts w:hint="default" w:ascii="Times New Roman Regular" w:hAnsi="Times New Roman Regular" w:cs="Times New Roman Regular"/>
        </w:rPr>
        <w:fldChar w:fldCharType="end"/>
      </w:r>
    </w:p>
    <w:p w14:paraId="069BE227">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基于多运行状态参数切换的冶金无人天车防摇速度控制</w:t>
      </w:r>
    </w:p>
    <w:p w14:paraId="48E5BD9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梁越永; 晏志维; 杨耕; 周道付</w:t>
      </w:r>
    </w:p>
    <w:p w14:paraId="3B13CB2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冶金智能化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无人天车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防摇摆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多运行状态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PID控制</w:t>
      </w:r>
    </w:p>
    <w:p w14:paraId="1A9CCC8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梁越永, 晏志维, 杨耕, 周道付. 基于多运行状态参数切换的冶金无人天车防摇速度控制[J]. 冶金自动化, 2025, 49(1): 1-10.</w:t>
      </w:r>
    </w:p>
    <w:p w14:paraId="2970340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http://yjzdh.chinamet.cn/CN/10.3969/j.issn.1000-7059.2025.01.001</w:t>
      </w:r>
      <w:r>
        <w:rPr>
          <w:rFonts w:hint="default" w:ascii="Times New Roman Regular" w:hAnsi="Times New Roman Regular" w:cs="Times New Roman Regular"/>
        </w:rPr>
        <w:fldChar w:fldCharType="end"/>
      </w:r>
    </w:p>
    <w:p w14:paraId="26F0668D">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数据驱动下智慧钢铁的孪生资源管理综述</w:t>
      </w:r>
    </w:p>
    <w:p w14:paraId="1395F9B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马琰; 孙瑞; 周雪; 刘向南; 李卫; 张海君</w:t>
      </w:r>
    </w:p>
    <w:p w14:paraId="1F38FD9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智慧钢铁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工业互联网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云边端协同</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网络资源管理</w:t>
      </w:r>
    </w:p>
    <w:p w14:paraId="034E6CE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马琰, 孙瑞, 周雪, 刘向南, 李卫, 张海君. 数据驱动下智慧钢铁的孪生资源管理综述[J]. 冶金自动化, 2024, 48(6): 88-97.</w:t>
      </w:r>
    </w:p>
    <w:p w14:paraId="63D1C6F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"http://yjzdh.chinamet.cn/CN/10.3969/j.issn.1000-7059.2024.06.010"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http://yjzdh.chinamet.cn/CN/10.3969/j.issn.1000-7059.2024.06.010</w:t>
      </w:r>
      <w:r>
        <w:rPr>
          <w:rFonts w:hint="default" w:ascii="Times New Roman Regular" w:hAnsi="Times New Roman Regular" w:cs="Times New Roman Regular"/>
        </w:rPr>
        <w:fldChar w:fldCharType="end"/>
      </w:r>
    </w:p>
    <w:p w14:paraId="6C2D7C92">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接触式作业的冶金机器人自适应控制方法</w:t>
      </w:r>
    </w:p>
    <w:p w14:paraId="3ACA1F7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孙睿; 窦刚</w:t>
      </w:r>
    </w:p>
    <w:p w14:paraId="2BFD6A9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机器人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碰撞</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Rapid语言</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自适应</w:t>
      </w:r>
    </w:p>
    <w:p w14:paraId="512FD46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孙睿, 窦刚. 接触式作业的冶金机器人自适应控制方法[J]. 冶金自动化, 2024, 48(5): 28-34.</w:t>
      </w:r>
    </w:p>
    <w:p w14:paraId="09A17FE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http://yjzdh.chinamet.cn/CN/10.3969/j.issn.1000-7059.2024.05.004</w:t>
      </w:r>
      <w:r>
        <w:rPr>
          <w:rFonts w:hint="default" w:ascii="Times New Roman Regular" w:hAnsi="Times New Roman Regular" w:cs="Times New Roman Regular"/>
        </w:rPr>
        <w:fldChar w:fldCharType="end"/>
      </w:r>
    </w:p>
    <w:p w14:paraId="3066CC8B">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基于钢铁流程解析与再造的智能制造模式</w:t>
      </w:r>
    </w:p>
    <w:p w14:paraId="4918D80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王刚; 徐灿; 何茂成; 谢皓; 何海熙</w:t>
      </w:r>
    </w:p>
    <w:p w14:paraId="5512105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智能信息系统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流程再造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信息流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控制流</w:t>
      </w:r>
    </w:p>
    <w:p w14:paraId="25C293C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王刚, 徐灿, 何茂成, 谢皓, 何海熙. 基于钢铁流程解析与再造的智能制造模式[J]. 冶金自动化, 2024, 48(4): 77-83.</w:t>
      </w:r>
    </w:p>
    <w:p w14:paraId="60ADCDC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"http://yjzdh.chinamet.cn/CN/10.3969/j.issn.1000-7059.2024.04.008"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http://yjzdh.chinamet.cn/CN/10.3969/j.issn.1000-7059.2024.04.008</w:t>
      </w:r>
      <w:r>
        <w:rPr>
          <w:rFonts w:hint="default" w:ascii="Times New Roman Regular" w:hAnsi="Times New Roman Regular" w:cs="Times New Roman Regular"/>
        </w:rPr>
        <w:fldChar w:fldCharType="end"/>
      </w:r>
    </w:p>
    <w:p w14:paraId="70A31DB8">
      <w:pPr>
        <w:numPr>
          <w:ilvl w:val="0"/>
          <w:numId w:val="16"/>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大型钢铁行业主题式数据治理的研究与应用</w:t>
      </w:r>
    </w:p>
    <w:p w14:paraId="0F33335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蔡珊珊</w:t>
      </w:r>
    </w:p>
    <w:p w14:paraId="1ACD704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数字化转型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主题式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数据治理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数据溯源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数据归真</w:t>
      </w:r>
    </w:p>
    <w:p w14:paraId="6C63F14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蔡珊珊. 大型钢铁行业主题式数据治理的研究与应用[J]. 冶金自动化, 2024, 48(3): 117-124.</w:t>
      </w:r>
    </w:p>
    <w:p w14:paraId="6095524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http://yjzdh.chinamet.cn/CN/10.3969/j.issn.1000-7059.2024.03.009</w:t>
      </w:r>
      <w:r>
        <w:rPr>
          <w:rFonts w:hint="default" w:ascii="Times New Roman Regular" w:hAnsi="Times New Roman Regular" w:cs="Times New Roman Regular"/>
        </w:rPr>
        <w:fldChar w:fldCharType="end"/>
      </w:r>
    </w:p>
    <w:p w14:paraId="77A2BE16">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231B16E3">
      <w:pPr>
        <w:pStyle w:val="3"/>
        <w:numPr>
          <w:ilvl w:val="0"/>
          <w:numId w:val="7"/>
        </w:numPr>
        <w:ind w:left="0" w:leftChars="0" w:firstLine="0" w:firstLineChars="0"/>
        <w:rPr>
          <w:rFonts w:hint="default" w:ascii="Times New Roman Regular" w:hAnsi="Times New Roman Regular" w:cs="Times New Roman Regular"/>
        </w:rPr>
      </w:pPr>
      <w:bookmarkStart w:id="21" w:name="cat_10"/>
      <w:bookmarkStart w:id="22" w:name="_Toc571877933"/>
      <w:r>
        <w:rPr>
          <w:rFonts w:hint="default" w:ascii="Times New Roman Regular" w:hAnsi="Times New Roman Regular" w:cs="Times New Roman Regular"/>
        </w:rPr>
        <w:t>工业大模型应用</w:t>
      </w:r>
      <w:bookmarkEnd w:id="21"/>
      <w:bookmarkEnd w:id="22"/>
    </w:p>
    <w:p w14:paraId="50F6FAB9">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面向钢铁工业的大模型技术与应用</w:t>
      </w:r>
    </w:p>
    <w:p w14:paraId="7560517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刘艳; 孙梦磊; 林金辉; 杨思琪; 咸源勐; 殷绪成</w:t>
      </w:r>
    </w:p>
    <w:p w14:paraId="6F7C1EF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钢铁工业</w:t>
      </w:r>
    </w:p>
    <w:p w14:paraId="72DE24F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刘艳, 孙梦磊, 林金辉, 杨思琪, 咸源勐, 殷绪成. 面向钢铁工业的大模型技术与应用[J]. 冶金自动化, 2025, 49(4): 1-16.</w:t>
      </w:r>
    </w:p>
    <w:p w14:paraId="38C0FA5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http://yjzdh.chinamet.cn/CN/10.3969/j.issn.1000-7059.2025.04.20250184</w:t>
      </w:r>
      <w:r>
        <w:rPr>
          <w:rFonts w:hint="default" w:ascii="Times New Roman Regular" w:hAnsi="Times New Roman Regular" w:cs="Times New Roman Regular"/>
        </w:rPr>
        <w:fldChar w:fldCharType="end"/>
      </w:r>
    </w:p>
    <w:p w14:paraId="7229D036">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大语言模型赋能钢铁行业：技术与应用展望</w:t>
      </w:r>
    </w:p>
    <w:p w14:paraId="7F6B2F9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姜峒伯; 朱德鑫; 吴宏辉; 毛新平</w:t>
      </w:r>
    </w:p>
    <w:p w14:paraId="46A16D2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钢铁行业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逆向设计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智能冶炼</w:t>
      </w:r>
    </w:p>
    <w:p w14:paraId="5A5A1C1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姜峒伯, 朱德鑫, 吴宏辉, 毛新平. 大语言模型赋能钢铁行业：技术与应用展望[J]. 冶金自动化, 2025, 49(4): 17-35.</w:t>
      </w:r>
    </w:p>
    <w:p w14:paraId="7AE9B0E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"http://yjzdh.chinamet.cn/CN/10.3969/j.issn.1000-7059.2025.04.20250179"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http://yjzdh.chinamet.cn/CN/10.3969/j.issn.1000-7059.2025.04.20250179</w:t>
      </w:r>
      <w:r>
        <w:rPr>
          <w:rFonts w:hint="default" w:ascii="Times New Roman Regular" w:hAnsi="Times New Roman Regular" w:cs="Times New Roman Regular"/>
        </w:rPr>
        <w:fldChar w:fldCharType="end"/>
      </w:r>
    </w:p>
    <w:p w14:paraId="696A7DC0">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大模型驱动冶金行业智能化转型：技术路径与应用前瞻-以转炉炼钢过程为例</w:t>
      </w:r>
    </w:p>
    <w:p w14:paraId="38806D1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韩德浩; 彭一帆; 杨志浩; 张建正; 温宁; 汪红兵</w:t>
      </w:r>
    </w:p>
    <w:p w14:paraId="68E647F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多模态融合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冶金流程工程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智能体</w:t>
      </w:r>
    </w:p>
    <w:p w14:paraId="3A3A667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韩德浩, 彭一帆, 杨志浩, 张建正, 温宁, 汪红兵. 大模型驱动冶金行业智能化转型：技术路径与应用前瞻-以转炉炼钢过程为例[J]. 冶金自动化, 2025, 49(4): 36-48.</w:t>
      </w:r>
    </w:p>
    <w:p w14:paraId="5C41768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http://yjzdh.chinamet.cn/CN/10.3969/j.issn.1000-7059.2025.04.20250189</w:t>
      </w:r>
      <w:r>
        <w:rPr>
          <w:rFonts w:hint="default" w:ascii="Times New Roman Regular" w:hAnsi="Times New Roman Regular" w:cs="Times New Roman Regular"/>
        </w:rPr>
        <w:fldChar w:fldCharType="end"/>
      </w:r>
    </w:p>
    <w:p w14:paraId="38861B29">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炼钢智能化技术的研究与发展</w:t>
      </w:r>
    </w:p>
    <w:p w14:paraId="182CB8E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王雪松; 王林; 程子怡; 王子贤; 张超杰; 张立强</w:t>
      </w:r>
    </w:p>
    <w:p w14:paraId="4721F02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自动化</w:t>
      </w:r>
    </w:p>
    <w:p w14:paraId="7B3756B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王雪松, 王林, 程子怡, 王子贤, 张超杰, 张立强. 炼钢智能化技术的研究与发展[J]. 冶金自动化, 2025, 49(3): 67-88.</w:t>
      </w:r>
    </w:p>
    <w:p w14:paraId="2BE04E17">
      <w:pPr>
        <w:spacing w:after="240"/>
        <w:rPr>
          <w:rFonts w:hint="default" w:ascii="Times New Roman Regular" w:hAnsi="Times New Roman Regular" w:cs="Times New Roman Regular"/>
          <w:b/>
          <w:sz w:val="24"/>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"http://yjzdh.chinamet.cn/CN/10.3969/j.issn.1000-7059.2025.03.20240329" </w:instrText>
      </w:r>
      <w:r>
        <w:rPr>
          <w:rFonts w:hint="default" w:ascii="Times New Roman Regular" w:hAnsi="Times New Roman Regular" w:cs="Times New Roman Regular"/>
        </w:rPr>
        <w:fldChar w:fldCharType="separate"/>
      </w:r>
      <w:r>
        <w:rPr>
          <w:rStyle w:val="135"/>
          <w:rFonts w:hint="default" w:ascii="Times New Roman Regular" w:hAnsi="Times New Roman Regular" w:cs="Times New Roman Regular"/>
        </w:rPr>
        <w:t>http://yjzdh.chinamet.cn/CN/10.3969/j.issn.1000-7059.2025.03.20240329</w:t>
      </w:r>
      <w:r>
        <w:rPr>
          <w:rFonts w:hint="default" w:ascii="Times New Roman Regular" w:hAnsi="Times New Roman Regular" w:cs="Times New Roman Regular"/>
        </w:rPr>
        <w:fldChar w:fldCharType="end"/>
      </w:r>
    </w:p>
    <w:p w14:paraId="63C3A8F8">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数据与机理融合的轧后冷却卷取温度预测模型</w:t>
      </w:r>
    </w:p>
    <w:p w14:paraId="2370D29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王麒博; 宁新禹; 张纪阳; 李海军</w:t>
      </w:r>
    </w:p>
    <w:p w14:paraId="033A079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轧后冷却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有限差分法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卷取温度预测</w:t>
      </w:r>
    </w:p>
    <w:p w14:paraId="4C7F112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王麒博, 宁新禹, 张纪阳, 李海军. 数据与机理融合的轧后冷却卷取温度预测模型[J]. 冶金自动化, 2025, 49(6): 12-18.</w:t>
      </w:r>
    </w:p>
    <w:p w14:paraId="7447629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http://yjzdh.chinamet.cn/CN/10.3969/j.issn.1000-7059.2025.06.20250010</w:t>
      </w:r>
      <w:r>
        <w:rPr>
          <w:rFonts w:hint="default" w:ascii="Times New Roman Regular" w:hAnsi="Times New Roman Regular" w:cs="Times New Roman Regular"/>
        </w:rPr>
        <w:fldChar w:fldCharType="end"/>
      </w:r>
    </w:p>
    <w:p w14:paraId="11C9B554">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基于STL-Transformer算法的焦炉智能加热控制系统的开发与应用</w:t>
      </w:r>
    </w:p>
    <w:p w14:paraId="3DCFC33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方磊; 何海熙; 诸刚; 刘永辉; 程俊; 雷韵晓; 吴方瑞</w:t>
      </w:r>
    </w:p>
    <w:p w14:paraId="640635A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焦炉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火道温度预测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STL-Transformer模型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粒子群优化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智能加热控制系统</w:t>
      </w:r>
    </w:p>
    <w:p w14:paraId="280996F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方磊, 何海熙, 诸刚, 刘永辉, 程俊, 雷韵晓, 吴方瑞. 基于STL-Transformer算法的焦炉智能加热控制系统的开发与应用[J]. 冶金自动化, 2025, 49(6): 69-78.</w:t>
      </w:r>
    </w:p>
    <w:p w14:paraId="6D08277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http://yjzdh.chinamet.cn/CN/10.3969/j.issn.1000-7059.2025.06.20250004</w:t>
      </w:r>
      <w:r>
        <w:rPr>
          <w:rFonts w:hint="default" w:ascii="Times New Roman Regular" w:hAnsi="Times New Roman Regular" w:cs="Times New Roman Regular"/>
        </w:rPr>
        <w:fldChar w:fldCharType="end"/>
      </w:r>
    </w:p>
    <w:p w14:paraId="0FDD1480">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基于TabNet-XGBoost的钢铁企业生产过程用电量预测</w:t>
      </w:r>
    </w:p>
    <w:p w14:paraId="75C3C9F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贺文轩; 刘茹; 王敏; 王丽娜</w:t>
      </w:r>
    </w:p>
    <w:p w14:paraId="6D42C55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用电量预测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TabNet</w:t>
      </w:r>
      <w:r>
        <w:rPr>
          <w:rFonts w:hint="eastAsia" w:ascii="Times New Roman Regular" w:hAnsi="Times New Roman Regular" w:cs="Times New Roman Regular"/>
          <w:lang w:eastAsia="zh-CN"/>
        </w:rPr>
        <w:t>，</w:t>
      </w:r>
      <w:r>
        <w:rPr>
          <w:rFonts w:hint="default" w:ascii="Times New Roman Regular" w:hAnsi="Times New Roman Regular" w:cs="Times New Roman Regular"/>
        </w:rPr>
        <w:t>XGBoost</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超参数调优</w:t>
      </w:r>
    </w:p>
    <w:p w14:paraId="520EAF5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贺文轩, 刘茹, 王敏, 王丽娜. 基于TabNet-XGBoost的钢铁企业生产过程用电量预测[J]. 冶金自动化, 2025, 49(6): 93-103.</w:t>
      </w:r>
    </w:p>
    <w:p w14:paraId="4FB6567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"http://yjzdh.chinamet.cn/CN/10.3969/j.issn.1000-7059.2025.06.20240325"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http://yjzdh.chinamet.cn/CN/10.3969/j.issn.1000-7059.2025.06.20240325</w:t>
      </w:r>
      <w:r>
        <w:rPr>
          <w:rFonts w:hint="default" w:ascii="Times New Roman Regular" w:hAnsi="Times New Roman Regular" w:cs="Times New Roman Regular"/>
        </w:rPr>
        <w:fldChar w:fldCharType="end"/>
      </w:r>
    </w:p>
    <w:p w14:paraId="68BBE332">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基于CV大模型的钢包底吹氩智能检测与调节系统</w:t>
      </w:r>
    </w:p>
    <w:p w14:paraId="16F07E7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夏时谦; 黄其石; 贺同增; 危水良; 陈洪鑫; 柯柏镕</w:t>
      </w:r>
    </w:p>
    <w:p w14:paraId="483CD2D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自动控制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VD炉精炼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底吹氩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p>
    <w:p w14:paraId="65EA050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夏时谦, 黄其石, 贺同增, 危水良, 陈洪鑫, 柯柏镕. 基于CV大模型的钢包底吹氩智能检测与调节系统[J]. 冶金自动化, 2025, 49(4): 112-124.</w:t>
      </w:r>
    </w:p>
    <w:p w14:paraId="4EC38AA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http://yjzdh.chinamet.cn/CN/10.3969/j.issn.1000-7059.2025.04.20250211</w:t>
      </w:r>
      <w:r>
        <w:rPr>
          <w:rFonts w:hint="default" w:ascii="Times New Roman Regular" w:hAnsi="Times New Roman Regular" w:cs="Times New Roman Regular"/>
        </w:rPr>
        <w:fldChar w:fldCharType="end"/>
      </w:r>
    </w:p>
    <w:p w14:paraId="5687099E">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“宝联登”钢铁知识大模型构建流程实践及分析</w:t>
      </w:r>
    </w:p>
    <w:p w14:paraId="7DD4B9E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陆贇韬; 李耿亮; 郭怀宇</w:t>
      </w:r>
    </w:p>
    <w:p w14:paraId="5DD87C9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钢铁垂直领域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持续预训练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监督微调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知识蒸馏</w:t>
      </w:r>
    </w:p>
    <w:p w14:paraId="2927143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陆贇韬, 李耿亮, 郭怀宇. “宝联登”钢铁知识大模型构建流程实践及分析[J]. 冶金自动化, 2025, 49(4): 72-80.</w:t>
      </w:r>
    </w:p>
    <w:p w14:paraId="1C5C476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http://yjzdh.chinamet.cn/CN/10.3969/j.issn.1000-7059.2025.04.20250181</w:t>
      </w:r>
      <w:r>
        <w:rPr>
          <w:rFonts w:hint="default" w:ascii="Times New Roman Regular" w:hAnsi="Times New Roman Regular" w:cs="Times New Roman Regular"/>
        </w:rPr>
        <w:fldChar w:fldCharType="end"/>
      </w:r>
    </w:p>
    <w:p w14:paraId="00BDE65F">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钢铁行业大模型平台建设框架与关键技术</w:t>
      </w:r>
    </w:p>
    <w:p w14:paraId="79CB7402">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钱卫东; 胡兵; 张洋; 刘红燕</w:t>
      </w:r>
    </w:p>
    <w:p w14:paraId="5A4416EF">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智能制造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平台建设</w:t>
      </w:r>
    </w:p>
    <w:p w14:paraId="04EC541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钱卫东, 胡兵, 张洋, 刘红燕. 钢铁行业大模型平台建设框架与关键技术[J]. 冶金自动化, 2025, 49(4): 59-71.</w:t>
      </w:r>
    </w:p>
    <w:p w14:paraId="5E83D08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"http://yjzdh.chinamet.cn/CN/10.3969/j.issn.1000-7059.2025.04.20250195"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http://yjzdh.chinamet.cn/CN/10.3969/j.issn.1000-7059.2025.04.20250195</w:t>
      </w:r>
      <w:r>
        <w:rPr>
          <w:rFonts w:hint="default" w:ascii="Times New Roman Regular" w:hAnsi="Times New Roman Regular" w:cs="Times New Roman Regular"/>
        </w:rPr>
        <w:fldChar w:fldCharType="end"/>
      </w:r>
    </w:p>
    <w:p w14:paraId="0CC0E2FB">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连续动作空间搜寻的离线强化学习轧钢机械性能软测量算法</w:t>
      </w:r>
    </w:p>
    <w:p w14:paraId="3BA6497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牟俊锦; 杨春节; 贾秀凤; 李逸; 范科峰; 尹宪伟</w:t>
      </w:r>
    </w:p>
    <w:p w14:paraId="4EADEE7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强化学习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软测量</w:t>
      </w:r>
    </w:p>
    <w:p w14:paraId="10297D4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牟俊锦, 杨春节, 贾秀凤, 李逸, 范科峰, 尹宪伟. 连续动作空间搜寻的离线强化学习轧钢机械性能软测量算法[J]. 冶金自动化, 2025, 49(4): 158-166.</w:t>
      </w:r>
    </w:p>
    <w:p w14:paraId="39313BC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http://yjzdh.chinamet.cn/CN/10.3969/j.issn.1000-7059.2025.04.20250187</w:t>
      </w:r>
      <w:r>
        <w:rPr>
          <w:rFonts w:hint="default" w:ascii="Times New Roman Regular" w:hAnsi="Times New Roman Regular" w:cs="Times New Roman Regular"/>
        </w:rPr>
        <w:fldChar w:fldCharType="end"/>
      </w:r>
    </w:p>
    <w:p w14:paraId="00697116">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面向大模型的冶金流程数据治理引擎研发及应用</w:t>
      </w:r>
    </w:p>
    <w:p w14:paraId="7D314EE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张桐伟; 张云贵; 齐正; 王静宇</w:t>
      </w:r>
    </w:p>
    <w:p w14:paraId="20E06DF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数据要素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连铸过程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数据治理</w:t>
      </w:r>
    </w:p>
    <w:p w14:paraId="0FB8C5D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张桐伟, 张云贵, 齐正, 王静宇. 面向大模型的冶金流程数据治理引擎研发及应用[J]. 冶金自动化, 2025, 49(4): 49-58.</w:t>
      </w:r>
    </w:p>
    <w:p w14:paraId="7946AB9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"http://yjzdh.chinamet.cn/CN/10.3969/j.issn.1000-7059.2025.04.20250200"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http://yjzdh.chinamet.cn/CN/10.3969/j.issn.1000-7059.2025.04.20250200</w:t>
      </w:r>
      <w:r>
        <w:rPr>
          <w:rFonts w:hint="default" w:ascii="Times New Roman Regular" w:hAnsi="Times New Roman Regular" w:cs="Times New Roman Regular"/>
        </w:rPr>
        <w:fldChar w:fldCharType="end"/>
      </w:r>
    </w:p>
    <w:p w14:paraId="70567FE6">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基于生成式时序大模型的高炉透气性指数预测方法</w:t>
      </w:r>
    </w:p>
    <w:p w14:paraId="05B9085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王丽娜; 高明洋; 李卓卿</w:t>
      </w:r>
    </w:p>
    <w:p w14:paraId="4AFA6E6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特征选择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随机森林</w:t>
      </w:r>
    </w:p>
    <w:p w14:paraId="4EEE3E1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王丽娜, 高明洋, 李卓卿. 基于生成式时序大模型的高炉透气性指数预测方法[J]. 冶金自动化, 2025, 49(4): 81-91.</w:t>
      </w:r>
    </w:p>
    <w:p w14:paraId="36066E9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"http://yjzdh.chinamet.cn/CN/10.3969/j.issn.1000-7059.2025.04.20250194"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http://yjzdh.chinamet.cn/CN/10.3969/j.issn.1000-7059.2025.04.20250194</w:t>
      </w:r>
      <w:r>
        <w:rPr>
          <w:rFonts w:hint="default" w:ascii="Times New Roman Regular" w:hAnsi="Times New Roman Regular" w:cs="Times New Roman Regular"/>
        </w:rPr>
        <w:fldChar w:fldCharType="end"/>
      </w:r>
    </w:p>
    <w:p w14:paraId="3574CBB7">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基于大模型与知识图谱增强型RAG的钢铁行业标准问答系统</w:t>
      </w:r>
    </w:p>
    <w:p w14:paraId="023D282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樊小帅; 李卓卿; 张效华; 王姝蕾</w:t>
      </w:r>
    </w:p>
    <w:p w14:paraId="4ACB57B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钢铁行业标准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知识图谱</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检索增强生成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智能问答</w:t>
      </w:r>
      <w:r>
        <w:rPr>
          <w:rFonts w:hint="eastAsia" w:ascii="Times New Roman Regular" w:hAnsi="Times New Roman Regular" w:cs="Times New Roman Regular"/>
          <w:lang w:eastAsia="zh-CN"/>
        </w:rPr>
        <w:t>，</w:t>
      </w:r>
      <w:r>
        <w:rPr>
          <w:rFonts w:hint="default" w:ascii="Times New Roman Regular" w:hAnsi="Times New Roman Regular" w:cs="Times New Roman Regular"/>
        </w:rPr>
        <w:t>DeepSeek</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p>
    <w:p w14:paraId="273859F1">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樊小帅, 李卓卿, 张效华, 王姝蕾. 基于大模型与知识图谱增强型RAG的钢铁行业标准问答系统[J]. 冶金自动化, 2025, 49(4): 134-145.</w:t>
      </w:r>
    </w:p>
    <w:p w14:paraId="2A665B7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http://yjzdh.chinamet.cn/CN/10.3969/j.issn.1000-7059.2025.04.20250201</w:t>
      </w:r>
      <w:r>
        <w:rPr>
          <w:rFonts w:hint="default" w:ascii="Times New Roman Regular" w:hAnsi="Times New Roman Regular" w:cs="Times New Roman Regular"/>
        </w:rPr>
        <w:fldChar w:fldCharType="end"/>
      </w:r>
    </w:p>
    <w:p w14:paraId="54894812">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StiBench:面向钢铁冶金领域的大语言模型理解评测集</w:t>
      </w:r>
    </w:p>
    <w:p w14:paraId="15969DB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张浩凝; 顾佳晨; 孙彦广; 郑强; 李明慧</w:t>
      </w:r>
    </w:p>
    <w:p w14:paraId="2A6AB28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自然语言处理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领域能力评测</w:t>
      </w:r>
    </w:p>
    <w:p w14:paraId="3C13FBD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张浩凝, 顾佳晨, 孙彦广, 郑强, 李明慧. StiBench:面向钢铁冶金领域的大语言模型理解评测集[J]. 冶金自动化, 2025, 49(4): 102-111.</w:t>
      </w:r>
    </w:p>
    <w:p w14:paraId="55114D4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"http://yjzdh.chinamet.cn/CN/10.3969/j.issn.1000-7059.2025.04.20250162"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http://yjzdh.chinamet.cn/CN/10.3969/j.issn.1000-7059.2025.04.20250162</w:t>
      </w:r>
      <w:r>
        <w:rPr>
          <w:rFonts w:hint="default" w:ascii="Times New Roman Regular" w:hAnsi="Times New Roman Regular" w:cs="Times New Roman Regular"/>
        </w:rPr>
        <w:fldChar w:fldCharType="end"/>
      </w:r>
    </w:p>
    <w:p w14:paraId="21A16686">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基于通用物理信息神经网络的带钢热轧加热炉钢坯温度场预测</w:t>
      </w:r>
    </w:p>
    <w:p w14:paraId="42F6817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李枭; 彭开香</w:t>
      </w:r>
    </w:p>
    <w:p w14:paraId="00BEE5F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物理信息神经网络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深度算子网络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钢坯加热过程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加热炉</w:t>
      </w:r>
    </w:p>
    <w:p w14:paraId="21C4FB3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李枭, 彭开香. 基于通用物理信息神经网络的带钢热轧加热炉钢坯温度场预测[J]. 冶金自动化, 2025, 49(3): 138-150.</w:t>
      </w:r>
    </w:p>
    <w:p w14:paraId="335590C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"http://yjzdh.chinamet.cn/CN/10.3969/j.issn.1000-7059.2025.03.20240343"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http://yjzdh.chinamet.cn/CN/10.3969/j.issn.1000-7059.2025.03.20240343</w:t>
      </w:r>
      <w:r>
        <w:rPr>
          <w:rFonts w:hint="default" w:ascii="Times New Roman Regular" w:hAnsi="Times New Roman Regular" w:cs="Times New Roman Regular"/>
        </w:rPr>
        <w:fldChar w:fldCharType="end"/>
      </w:r>
    </w:p>
    <w:p w14:paraId="291E22C7">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基于改进EdgeNeXt的废钢压块图像分类模型</w:t>
      </w:r>
    </w:p>
    <w:p w14:paraId="0F94514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魏光旭; 梁尚东; 朱正海; 张傲; 魏国涵</w:t>
      </w:r>
    </w:p>
    <w:p w14:paraId="5C1AC41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废钢压块</w:t>
      </w:r>
      <w:r>
        <w:rPr>
          <w:rFonts w:hint="eastAsia" w:ascii="Times New Roman Regular" w:hAnsi="Times New Roman Regular" w:cs="Times New Roman Regular"/>
          <w:lang w:eastAsia="zh-CN"/>
        </w:rPr>
        <w:t>，</w:t>
      </w:r>
      <w:r>
        <w:rPr>
          <w:rFonts w:hint="default" w:ascii="Times New Roman Regular" w:hAnsi="Times New Roman Regular" w:cs="Times New Roman Regular"/>
        </w:rPr>
        <w:t>ViT</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卷积神经网络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图像识别</w:t>
      </w:r>
    </w:p>
    <w:p w14:paraId="3E103E3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魏光旭, 梁尚东, 朱正海, 张傲, 魏国涵. 基于改进EdgeNeXt的废钢压块图像分类模型[J]. 冶金自动化, 2025, 49(3): 10-22.</w:t>
      </w:r>
    </w:p>
    <w:p w14:paraId="5DA2123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"http://yjzdh.chinamet.cn/CN/10.3969/j.issn.1000-7059.2025.03.20240334"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http://yjzdh.chinamet.cn/CN/10.3969/j.issn.1000-7059.2025.03.20240334</w:t>
      </w:r>
      <w:r>
        <w:rPr>
          <w:rFonts w:hint="default" w:ascii="Times New Roman Regular" w:hAnsi="Times New Roman Regular" w:cs="Times New Roman Regular"/>
        </w:rPr>
        <w:fldChar w:fldCharType="end"/>
      </w:r>
    </w:p>
    <w:p w14:paraId="582FAE06">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融合概率分布与图卷积网络的铁水硅含量预测方法</w:t>
      </w:r>
    </w:p>
    <w:p w14:paraId="29FC3BA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孔丽媛; 杨春节; 尹宪伟; 贾秀凤; 黄学忠</w:t>
      </w:r>
    </w:p>
    <w:p w14:paraId="70E6ED5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高炉炼铁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铁水硅含量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图卷积网络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概率分布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数字孪生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工业大模型</w:t>
      </w:r>
    </w:p>
    <w:p w14:paraId="760711E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孔丽媛, 杨春节, 尹宪伟, 贾秀凤, 黄学忠. 融合概率分布与图卷积网络的铁水硅含量预测方法[J]. 冶金自动化, 2025, 49(3): 119-127.</w:t>
      </w:r>
    </w:p>
    <w:p w14:paraId="51CB9A8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"http://yjzdh.chinamet.cn/CN/10.3969/j.issn.1000-7059.2025.03.20250124"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http://yjzdh.chinamet.cn/CN/10.3969/j.issn.1000-7059.2025.03.20250124</w:t>
      </w:r>
      <w:r>
        <w:rPr>
          <w:rFonts w:hint="default" w:ascii="Times New Roman Regular" w:hAnsi="Times New Roman Regular" w:cs="Times New Roman Regular"/>
        </w:rPr>
        <w:fldChar w:fldCharType="end"/>
      </w:r>
    </w:p>
    <w:p w14:paraId="7CF0F5ED">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基于自适应数据增强的转炉炼钢终点碳温预测方法</w:t>
      </w:r>
    </w:p>
    <w:p w14:paraId="2FF5592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李擎; 杨思琪; 陈松路; 孙梦磊; 林金辉; 张晓峰; 刘艳</w:t>
      </w:r>
    </w:p>
    <w:p w14:paraId="31E7827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终点钢水温度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终点碳含量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数据增强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p>
    <w:p w14:paraId="1D3E13D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李擎, 杨思琪, 陈松路, 孙梦磊, 林金辉, 张晓峰, 刘艳. 基于自适应数据增强的转炉炼钢终点碳温预测方法[J]. 冶金自动化, 2025, 49(2): 64-74.</w:t>
      </w:r>
    </w:p>
    <w:p w14:paraId="3753AA8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http://yjzdh.chinamet.cn/CN/10.3969/j.issn.1000-7059.2025.02.007</w:t>
      </w:r>
      <w:r>
        <w:rPr>
          <w:rFonts w:hint="default" w:ascii="Times New Roman Regular" w:hAnsi="Times New Roman Regular" w:cs="Times New Roman Regular"/>
        </w:rPr>
        <w:fldChar w:fldCharType="end"/>
      </w:r>
    </w:p>
    <w:p w14:paraId="0F98D09A">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基于时空编码任务解码的烧结终点多步预测方法研究</w:t>
      </w:r>
    </w:p>
    <w:p w14:paraId="2517EE5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罗月阳; 何柏村; 张新民; 宋执环</w:t>
      </w:r>
    </w:p>
    <w:p w14:paraId="47260BA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烧结过程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烧结终点</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编解码架构</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时空编码</w:t>
      </w:r>
    </w:p>
    <w:p w14:paraId="0DF5A95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罗月阳, 何柏村, 张新民, 宋执环. 基于时空编码任务解码的烧结终点多步预测方法研究[J]. 冶金自动化, 2025, 49(2): 43-52.</w:t>
      </w:r>
    </w:p>
    <w:p w14:paraId="088D0B9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http://yjzdh.chinamet.cn/CN/10.3969/j.issn.1000-7059.2025.02.005</w:t>
      </w:r>
      <w:r>
        <w:rPr>
          <w:rFonts w:hint="default" w:ascii="Times New Roman Regular" w:hAnsi="Times New Roman Regular" w:cs="Times New Roman Regular"/>
        </w:rPr>
        <w:fldChar w:fldCharType="end"/>
      </w:r>
    </w:p>
    <w:p w14:paraId="12B44D4D">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基于LWOA-εTSVR的转炉炼钢终点静态预测模型</w:t>
      </w:r>
    </w:p>
    <w:p w14:paraId="454E5C6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汪淼; 李胜利; 艾新港; 杨永辉; 高闯</w:t>
      </w:r>
    </w:p>
    <w:p w14:paraId="47A295A0">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预报模型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Spearman相关分析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LWOA</w:t>
      </w:r>
      <w:r>
        <w:rPr>
          <w:rFonts w:hint="eastAsia" w:ascii="Times New Roman Regular" w:hAnsi="Times New Roman Regular" w:cs="Times New Roman Regular"/>
          <w:lang w:eastAsia="zh-CN"/>
        </w:rPr>
        <w:t>，</w:t>
      </w:r>
      <w:r>
        <w:rPr>
          <w:rFonts w:hint="default" w:ascii="Times New Roman Regular" w:hAnsi="Times New Roman Regular" w:cs="Times New Roman Regular"/>
        </w:rPr>
        <w:t>εTSVR</w:t>
      </w:r>
    </w:p>
    <w:p w14:paraId="3D46872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汪淼, 李胜利, 艾新港, 杨永辉, 高闯. 基于LWOA-εTSVR的转炉炼钢终点静态预测模型[J]. 冶金自动化, 2025, 49(2): 53-63.</w:t>
      </w:r>
    </w:p>
    <w:p w14:paraId="69B877E5">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http://yjzdh.chinamet.cn/CN/10.3969/j.issn.1000-7059.2025.02.006</w:t>
      </w:r>
      <w:r>
        <w:rPr>
          <w:rFonts w:hint="default" w:ascii="Times New Roman Regular" w:hAnsi="Times New Roman Regular" w:cs="Times New Roman Regular"/>
        </w:rPr>
        <w:fldChar w:fldCharType="end"/>
      </w:r>
    </w:p>
    <w:p w14:paraId="70B4F133">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基于自适应积分梯度的带钢表面缺陷关键因素识别</w:t>
      </w:r>
    </w:p>
    <w:p w14:paraId="164377B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钱金传; 邓龙; 张雪睿; 姜庆超; 宋执环; 张新民</w:t>
      </w:r>
    </w:p>
    <w:p w14:paraId="6003CCC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缺陷关键因素识别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深度神经网络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梯度积分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带钢表面缺陷分析</w:t>
      </w:r>
    </w:p>
    <w:p w14:paraId="664CDD1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钱金传, 邓龙, 张雪睿, 姜庆超, 宋执环, 张新民. 基于自适应积分梯度的带钢表面缺陷关键因素识别[J]. 冶金自动化, 2025, 49(2): 87-99.</w:t>
      </w:r>
    </w:p>
    <w:p w14:paraId="7A37CEED">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http://yjzdh.chinamet.cn/CN/10.3969/j.issn.1000-7059.2025.02.009</w:t>
      </w:r>
      <w:r>
        <w:rPr>
          <w:rFonts w:hint="default" w:ascii="Times New Roman Regular" w:hAnsi="Times New Roman Regular" w:cs="Times New Roman Regular"/>
        </w:rPr>
        <w:fldChar w:fldCharType="end"/>
      </w:r>
    </w:p>
    <w:p w14:paraId="24D8B3E3">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基于GA-BP神经网络的LF精炼过程合金加入量预测模型</w:t>
      </w:r>
    </w:p>
    <w:p w14:paraId="6F3FC3F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胡倩倩; 韩啸; 刘吉辉; 何志军; 杨鑫; 施树蓉</w:t>
      </w:r>
    </w:p>
    <w:p w14:paraId="544B6C8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LF精炼</w:t>
      </w:r>
      <w:r>
        <w:rPr>
          <w:rFonts w:hint="eastAsia" w:ascii="Times New Roman Regular" w:hAnsi="Times New Roman Regular" w:cs="Times New Roman Regular"/>
          <w:lang w:eastAsia="zh-CN"/>
        </w:rPr>
        <w:t>，</w:t>
      </w:r>
      <w:r>
        <w:rPr>
          <w:rFonts w:hint="default" w:ascii="Times New Roman Regular" w:hAnsi="Times New Roman Regular" w:cs="Times New Roman Regular"/>
        </w:rPr>
        <w:t>GA优化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合金微调</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p>
    <w:p w14:paraId="26F5B38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胡倩倩, 韩啸, 刘吉辉, 何志军, 杨鑫, 施树蓉. 基于GA-BP神经网络的LF精炼过程合金加入量预测模型[J]. 冶金自动化, 2025, 49(1): 32-41.</w:t>
      </w:r>
    </w:p>
    <w:p w14:paraId="142CB85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http://yjzdh.chinamet.cn/CN/10.3969/j.issn.1000-7059.2025.01.004</w:t>
      </w:r>
      <w:r>
        <w:rPr>
          <w:rFonts w:hint="default" w:ascii="Times New Roman Regular" w:hAnsi="Times New Roman Regular" w:cs="Times New Roman Regular"/>
        </w:rPr>
        <w:fldChar w:fldCharType="end"/>
      </w:r>
    </w:p>
    <w:p w14:paraId="4692DE79">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基于HPO-QR-SCN理论的热轧带钢厚度预测分析</w:t>
      </w:r>
    </w:p>
    <w:p w14:paraId="1C0F738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马轶伟; 原浩; 谢天伟; 王海深; 吴晓鹏; 李旭</w:t>
      </w:r>
    </w:p>
    <w:p w14:paraId="52EF349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带钢厚度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随机配置网络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轧制机理</w:t>
      </w:r>
    </w:p>
    <w:p w14:paraId="1C81FBD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马轶伟, 原浩, 谢天伟, 王海深, 吴晓鹏, 李旭. 基于HPO-QR-SCN理论的热轧带钢厚度预测分析[J]. 冶金自动化, 2025, 49(1): 42-55.</w:t>
      </w:r>
    </w:p>
    <w:p w14:paraId="69AB412B">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http://yjzdh.chinamet.cn/CN/10.3969/j.issn.1000-7059.2025.01.005</w:t>
      </w:r>
      <w:r>
        <w:rPr>
          <w:rFonts w:hint="default" w:ascii="Times New Roman Regular" w:hAnsi="Times New Roman Regular" w:cs="Times New Roman Regular"/>
        </w:rPr>
        <w:fldChar w:fldCharType="end"/>
      </w:r>
    </w:p>
    <w:p w14:paraId="17B877C3">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基于代价敏感和贝叶斯优化XGBoost的KR工序脱硫符合预测</w:t>
      </w:r>
    </w:p>
    <w:p w14:paraId="1EFD857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戴兆汉; 于艳; 张宇军; 何飞</w:t>
      </w:r>
    </w:p>
    <w:p w14:paraId="476ACDC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KR</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脱硫符合</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二分类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代价敏感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贝叶斯优化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XGBoost</w:t>
      </w:r>
    </w:p>
    <w:p w14:paraId="1326DD8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戴兆汉, 于艳, 张宇军, 何飞. 基于代价敏感和贝叶斯优化XGBoost的KR工序脱硫符合预测[J]. 冶金自动化, 2024, 48(5): 44-52.</w:t>
      </w:r>
    </w:p>
    <w:p w14:paraId="171B07F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http://yjzdh.chinamet.cn/CN/10.3969/j.issn.1000-7059.2024.05.006</w:t>
      </w:r>
      <w:r>
        <w:rPr>
          <w:rFonts w:hint="default" w:ascii="Times New Roman Regular" w:hAnsi="Times New Roman Regular" w:cs="Times New Roman Regular"/>
        </w:rPr>
        <w:fldChar w:fldCharType="end"/>
      </w:r>
    </w:p>
    <w:p w14:paraId="1DFAE665">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基于持续学习的高炉铁水质量指标多步预测方法</w:t>
      </w:r>
    </w:p>
    <w:p w14:paraId="3D5C3EB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李浩东; 何柏村; 张新民; 宋执环</w:t>
      </w:r>
    </w:p>
    <w:p w14:paraId="171B8A0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高炉炼铁</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铁水质量指标预测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持续学习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多任务预测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p>
    <w:p w14:paraId="108A190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李浩东, 何柏村, 张新民, 宋执环. 基于持续学习的高炉铁水质量指标多步预测方法[J]. 冶金自动化, 2024, 48(5): 35-43+86.</w:t>
      </w:r>
    </w:p>
    <w:p w14:paraId="5C85350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http://yjzdh.chinamet.cn/CN/10.3969/j.issn.1000-7059.2024.05.005</w:t>
      </w:r>
      <w:r>
        <w:rPr>
          <w:rFonts w:hint="default" w:ascii="Times New Roman Regular" w:hAnsi="Times New Roman Regular" w:cs="Times New Roman Regular"/>
        </w:rPr>
        <w:fldChar w:fldCharType="end"/>
      </w:r>
    </w:p>
    <w:p w14:paraId="152091BB">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基于沙普利加和解释框架的热轧带钢性能优化方法</w:t>
      </w:r>
    </w:p>
    <w:p w14:paraId="095AF03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宋君; 高磊; 王奎越; 曹忠华; 马驰宇; 马晓国</w:t>
      </w:r>
    </w:p>
    <w:p w14:paraId="0AE837B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沙普利加和解释框架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机械性能优化</w:t>
      </w:r>
    </w:p>
    <w:p w14:paraId="557B5AA2">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宋君, 高磊, 王奎越, 曹忠华, 马驰宇, 马晓国. 基于沙普利加和解释框架的热轧带钢性能优化方法[J]. 冶金自动化, 2024, 48(4): 21-32.</w:t>
      </w:r>
    </w:p>
    <w:p w14:paraId="7031E54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http://yjzdh.chinamet.cn/CN/10.3969/j.issn.1000-7059.2024.04.003</w:t>
      </w:r>
      <w:r>
        <w:rPr>
          <w:rFonts w:hint="default" w:ascii="Times New Roman Regular" w:hAnsi="Times New Roman Regular" w:cs="Times New Roman Regular"/>
        </w:rPr>
        <w:fldChar w:fldCharType="end"/>
      </w:r>
    </w:p>
    <w:p w14:paraId="1D3AB40B">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基于随机配置网络-蜣螂优化算法的硅钢热轧过程弯辊力和窜辊量优化策略</w:t>
      </w:r>
    </w:p>
    <w:p w14:paraId="5F88AE9E">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杜昊展; 丁敬国; 孙建红; 曹国屿; 赵健; 李旭; 张殿华</w:t>
      </w:r>
    </w:p>
    <w:p w14:paraId="55D5955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硅钢板形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随机配置网络(SCN)</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流形正则化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弯窜优化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蜣螂优化算法(DBO)</w:t>
      </w:r>
    </w:p>
    <w:p w14:paraId="1F96AEAB">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杜昊展, 丁敬国, 孙建红, 曹国屿, 赵健, 李旭, 张殿华. 基于随机配置网络-蜣螂优化算法的硅钢热轧过程弯辊力和窜辊量优化策略[J]. 冶金自动化, 2024, 48(4): 33-45+63.</w:t>
      </w:r>
    </w:p>
    <w:p w14:paraId="32898FE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http://yjzdh.chinamet.cn/CN/10.3969/j.issn.1000-7059.2024.04.004</w:t>
      </w:r>
      <w:r>
        <w:rPr>
          <w:rFonts w:hint="default" w:ascii="Times New Roman Regular" w:hAnsi="Times New Roman Regular" w:cs="Times New Roman Regular"/>
        </w:rPr>
        <w:fldChar w:fldCharType="end"/>
      </w:r>
    </w:p>
    <w:p w14:paraId="138F25ED">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基于遗传算法改进BP算法的精轧首轧钢卷出口厚度偏差预测</w:t>
      </w:r>
    </w:p>
    <w:p w14:paraId="219303C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许欣恺; 陈雪姣; 宋向荣; 齐正; 路广洲; 孙晨熙</w:t>
      </w:r>
    </w:p>
    <w:p w14:paraId="3AA369D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精轧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遗传算法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厚度预测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特征工程</w:t>
      </w:r>
    </w:p>
    <w:p w14:paraId="379A6B5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许欣恺, 陈雪姣, 宋向荣, 齐正, 路广洲, 孙晨熙. 基于遗传算法改进BP算法的精轧首轧钢卷出口厚度偏差预测[J]. 冶金自动化, 2024, 48(4): 46-52.</w:t>
      </w:r>
    </w:p>
    <w:p w14:paraId="3C1BB1A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http://yjzdh.chinamet.cn/CN/10.3969/j.issn.1000-7059.2024.04.005</w:t>
      </w:r>
      <w:r>
        <w:rPr>
          <w:rFonts w:hint="default" w:ascii="Times New Roman Regular" w:hAnsi="Times New Roman Regular" w:cs="Times New Roman Regular"/>
        </w:rPr>
        <w:fldChar w:fldCharType="end"/>
      </w:r>
    </w:p>
    <w:p w14:paraId="746D9894">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基于IBA-LightGBM的热轧带钢在线厚度预测</w:t>
      </w:r>
    </w:p>
    <w:p w14:paraId="36A27EA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黄硕; 张飞; 王丽君; 郭强; 肖雄</w:t>
      </w:r>
    </w:p>
    <w:p w14:paraId="43A2E88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机器学习</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轻量级的梯度提升机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改进蝙蝠优化算法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在线厚度预测</w:t>
      </w:r>
    </w:p>
    <w:p w14:paraId="1985C4C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黄硕, 张飞, 王丽君, 郭强, 肖雄. 基于IBA-LightGBM的热轧带钢在线厚度预测[J]. 冶金自动化, 2024, 48(4): 101-109.</w:t>
      </w:r>
    </w:p>
    <w:p w14:paraId="449EDB6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http://yjzdh.chinamet.cn/CN/10.3969/j.issn.1000-7059.2024.04.011</w:t>
      </w:r>
      <w:r>
        <w:rPr>
          <w:rFonts w:hint="default" w:ascii="Times New Roman Regular" w:hAnsi="Times New Roman Regular" w:cs="Times New Roman Regular"/>
        </w:rPr>
        <w:fldChar w:fldCharType="end"/>
      </w:r>
    </w:p>
    <w:p w14:paraId="53AC71EC">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基于KPCA-CNN-LSTM模型的高炉透气性指数预测</w:t>
      </w:r>
    </w:p>
    <w:p w14:paraId="1C9C5B5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刘小杰; 李天顺; 李欣; 李宏扬; 李红玮; 孙艳芹</w:t>
      </w:r>
    </w:p>
    <w:p w14:paraId="2A6B9446">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核主成分分析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卷积神经网络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长短期记忆神经网络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p>
    <w:p w14:paraId="7861FB6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刘小杰, 李天顺, 李欣, 李宏扬, 李红玮, 孙艳芹. 基于KPCA-CNN-LSTM模型的高炉透气性指数预测[J]. 冶金自动化, 2024, 48(2): 103-113.</w:t>
      </w:r>
    </w:p>
    <w:p w14:paraId="07F0266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http://yjzdh.chinamet.cn/CN/10.3969/j.issn.1000-7059.2024.02.010</w:t>
      </w:r>
      <w:r>
        <w:rPr>
          <w:rFonts w:hint="default" w:ascii="Times New Roman Regular" w:hAnsi="Times New Roman Regular" w:cs="Times New Roman Regular"/>
        </w:rPr>
        <w:fldChar w:fldCharType="end"/>
      </w:r>
    </w:p>
    <w:p w14:paraId="0C0D8652">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基于冷却壁温度信息粒度分析的高炉炉况智能预测方法</w:t>
      </w:r>
    </w:p>
    <w:p w14:paraId="35BB394B">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黄元峰; 杜胜; 胡杰; 吴敏; Pedrycz Witold</w:t>
      </w:r>
    </w:p>
    <w:p w14:paraId="445054C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炉况预测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冷却壁温度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信息粒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时间序列</w:t>
      </w:r>
    </w:p>
    <w:p w14:paraId="501D778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黄元峰, 杜胜, 胡杰, 吴敏, Pedrycz Witold. 基于冷却壁温度信息粒度分析的高炉炉况智能预测方法[J]. 冶金自动化, 2024, 48(2): 41-49.</w:t>
      </w:r>
    </w:p>
    <w:p w14:paraId="2E7DAC1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http://yjzdh.chinamet.cn/CN/10.3969/j.issn.1000-7059.2024.02.004</w:t>
      </w:r>
      <w:r>
        <w:rPr>
          <w:rFonts w:hint="default" w:ascii="Times New Roman Regular" w:hAnsi="Times New Roman Regular" w:cs="Times New Roman Regular"/>
        </w:rPr>
        <w:fldChar w:fldCharType="end"/>
      </w:r>
    </w:p>
    <w:p w14:paraId="6C6BF7D3">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基于冶炼强度分类的高炉煤气利用率时间序列预测模型</w:t>
      </w:r>
    </w:p>
    <w:p w14:paraId="704E446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郭云鹏; 安剑奇; 赵国宇</w:t>
      </w:r>
    </w:p>
    <w:p w14:paraId="2E2A04E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冶炼强度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加权核模糊c均值聚类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监督主成分分析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煤气利用率预测</w:t>
      </w:r>
    </w:p>
    <w:p w14:paraId="3608E9B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郭云鹏, 安剑奇, 赵国宇. 基于冶炼强度分类的高炉煤气利用率时间序列预测模型[J]. 冶金自动化, 2024, 48(2): 60-73.</w:t>
      </w:r>
    </w:p>
    <w:p w14:paraId="37E20E9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http://yjzdh.chinamet.cn/CN/10.3969/j.issn.1000-7059.2024.02.006</w:t>
      </w:r>
      <w:r>
        <w:rPr>
          <w:rFonts w:hint="default" w:ascii="Times New Roman Regular" w:hAnsi="Times New Roman Regular" w:cs="Times New Roman Regular"/>
        </w:rPr>
        <w:fldChar w:fldCharType="end"/>
      </w:r>
    </w:p>
    <w:p w14:paraId="64B8DA01">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基于周期配准和趋势分解的多关联高炉炉温预测</w:t>
      </w:r>
    </w:p>
    <w:p w14:paraId="191CBEB3">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张亚娴; 张森; 杨永亮; 肖文栋</w:t>
      </w:r>
    </w:p>
    <w:p w14:paraId="1B822DC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高炉十字测温</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周期划分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周期配准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稳健型季节性趋势分解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多关联时序预测</w:t>
      </w:r>
    </w:p>
    <w:p w14:paraId="0CCE0C9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张亚娴, 张森, 杨永亮, 肖文栋. 基于周期配准和趋势分解的多关联高炉炉温预测[J]. 冶金自动化, 2024, 48(2): 74-83.</w:t>
      </w:r>
    </w:p>
    <w:p w14:paraId="3BD549F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http://yjzdh.chinamet.cn/CN/10.3969/j.issn.1000-7059.2024.02.007</w:t>
      </w:r>
      <w:r>
        <w:rPr>
          <w:rFonts w:hint="default" w:ascii="Times New Roman Regular" w:hAnsi="Times New Roman Regular" w:cs="Times New Roman Regular"/>
        </w:rPr>
        <w:fldChar w:fldCharType="end"/>
      </w:r>
    </w:p>
    <w:p w14:paraId="448C03F2">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基于长短期记忆网络的富氧鼓风条件下高炉全压差预测建模方法</w:t>
      </w:r>
    </w:p>
    <w:p w14:paraId="417DC67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秦梓杰; 贺东风; 冯凯; 王广伟; 刘纲; 刘崇</w:t>
      </w:r>
    </w:p>
    <w:p w14:paraId="49BC6843">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高炉压差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预测模型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特征提取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长短期记忆网络算法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波动率分析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决策树特征重要性分析</w:t>
      </w:r>
    </w:p>
    <w:p w14:paraId="2D111CF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秦梓杰, 贺东风, 冯凯, 王广伟, 刘纲, 刘崇. 基于长短期记忆网络的富氧鼓风条件下高炉全压差预测建模方法[J]. 冶金自动化, 2024, 48(2): 84-93.</w:t>
      </w:r>
    </w:p>
    <w:p w14:paraId="37A72B2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http://yjzdh.chinamet.cn/CN/10.3969/j.issn.1000-7059.2024.02.008</w:t>
      </w:r>
      <w:r>
        <w:rPr>
          <w:rFonts w:hint="default" w:ascii="Times New Roman Regular" w:hAnsi="Times New Roman Regular" w:cs="Times New Roman Regular"/>
        </w:rPr>
        <w:fldChar w:fldCharType="end"/>
      </w:r>
    </w:p>
    <w:p w14:paraId="745EC4E1">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基于多时间尺度的高炉透气性指数多步预测模型</w:t>
      </w:r>
    </w:p>
    <w:p w14:paraId="4F414595">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郑键; 李炜俊; 安剑奇</w:t>
      </w:r>
    </w:p>
    <w:p w14:paraId="1059E54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多时间尺度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透气性指数</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多步预测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高炉操作</w:t>
      </w:r>
    </w:p>
    <w:p w14:paraId="153A311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郑键, 李炜俊, 安剑奇. 基于多时间尺度的高炉透气性指数多步预测模型[J]. 冶金自动化, 2024, 48(2): 114-124.</w:t>
      </w:r>
    </w:p>
    <w:p w14:paraId="741FAFD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http://yjzdh.chinamet.cn/CN/10.3969/j.issn.1000-7059.2024.02.011</w:t>
      </w:r>
      <w:r>
        <w:rPr>
          <w:rFonts w:hint="default" w:ascii="Times New Roman Regular" w:hAnsi="Times New Roman Regular" w:cs="Times New Roman Regular"/>
        </w:rPr>
        <w:fldChar w:fldCharType="end"/>
      </w:r>
    </w:p>
    <w:p w14:paraId="21B32BC0">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基于投影小波变换加权孪生支持向量机的加热炉炉温预测</w:t>
      </w:r>
    </w:p>
    <w:p w14:paraId="37105656">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孙文锴; 高闯; 于政军</w:t>
      </w:r>
    </w:p>
    <w:p w14:paraId="6772C1D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加热炉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炉温预测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投影小波变换加权孪生支持向量机</w:t>
      </w:r>
    </w:p>
    <w:p w14:paraId="1DB4A0CF">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孙文锴, 高闯, 于政军. 基于投影小波变换加权孪生支持向量机的加热炉炉温预测[J]. 冶金自动化, 2024, 48(1): 37-44.</w:t>
      </w:r>
    </w:p>
    <w:p w14:paraId="30DAE18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http://yjzdh.chinamet.cn/CN/10.3969/j.issn.1000-7059.2024.01.005</w:t>
      </w:r>
      <w:r>
        <w:rPr>
          <w:rFonts w:hint="default" w:ascii="Times New Roman Regular" w:hAnsi="Times New Roman Regular" w:cs="Times New Roman Regular"/>
        </w:rPr>
        <w:fldChar w:fldCharType="end"/>
      </w:r>
    </w:p>
    <w:p w14:paraId="53CC10EC">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基于数据驱动的热轧线精轧入口温度修正策略</w:t>
      </w:r>
    </w:p>
    <w:p w14:paraId="02B6929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李俊南; 莫琳琳; 李博</w:t>
      </w:r>
    </w:p>
    <w:p w14:paraId="1067146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热轧带钢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精轧入口温度修正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神经网络耦合</w:t>
      </w:r>
    </w:p>
    <w:p w14:paraId="3E2E0A4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李俊南, 莫琳琳, 李博. 基于数据驱动的热轧线精轧入口温度修正策略[J]. 冶金自动化, 2024, 48(1): 45-53+64.</w:t>
      </w:r>
    </w:p>
    <w:p w14:paraId="59342A5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http://yjzdh.chinamet.cn/CN/10.3969/j.issn.1000-7059.2024.01.006</w:t>
      </w:r>
      <w:r>
        <w:rPr>
          <w:rFonts w:hint="default" w:ascii="Times New Roman Regular" w:hAnsi="Times New Roman Regular" w:cs="Times New Roman Regular"/>
        </w:rPr>
        <w:fldChar w:fldCharType="end"/>
      </w:r>
    </w:p>
    <w:p w14:paraId="268E7817">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基于ICEEMDAN-KPCA-RVM的铁水温度预测</w:t>
      </w:r>
    </w:p>
    <w:p w14:paraId="1F7A84C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许威; 何朝辉; 杨凯; 李文岗; 肖清泰</w:t>
      </w:r>
    </w:p>
    <w:p w14:paraId="4473183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铁水温度</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相关向量机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改进的自适应噪声完备集合经验模态分解</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核主成分分析</w:t>
      </w:r>
    </w:p>
    <w:p w14:paraId="08445924">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许威, 何朝辉, 杨凯, 李文岗, 肖清泰. 基于ICEEMDAN-KPCA-RVM的铁水温度预测[J]. 冶金自动化, 2024, 48(1): 18-25.</w:t>
      </w:r>
    </w:p>
    <w:p w14:paraId="6A9E5D16">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http://yjzdh.chinamet.cn/CN/10.3969/j.issn.1000-7059.2024.01.003</w:t>
      </w:r>
      <w:r>
        <w:rPr>
          <w:rFonts w:hint="default" w:ascii="Times New Roman Regular" w:hAnsi="Times New Roman Regular" w:cs="Times New Roman Regular"/>
        </w:rPr>
        <w:fldChar w:fldCharType="end"/>
      </w:r>
    </w:p>
    <w:p w14:paraId="453F90FB">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基于孪生神经网络进行废钢相似度比较</w:t>
      </w:r>
    </w:p>
    <w:p w14:paraId="0E11712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胡云飞; 余晋水; 周小宾; 彭世恒</w:t>
      </w:r>
    </w:p>
    <w:p w14:paraId="62914284">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废钢回收</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孪生网络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图像匹配</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相似度</w:t>
      </w:r>
    </w:p>
    <w:p w14:paraId="1070DDC7">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胡云飞, 余晋水, 周小宾, 彭世恒. 基于孪生神经网络进行废钢相似度比较[J]. 冶金自动化, 2024, 48(5): 67-72.</w:t>
      </w:r>
    </w:p>
    <w:p w14:paraId="2399E82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"http://yjzdh.chinamet.cn/CN/10.3969/j.issn.1000-7059.2024.05.009"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http://yjzdh.chinamet.cn/CN/10.3969/j.issn.1000-7059.2024.05.009</w:t>
      </w:r>
      <w:r>
        <w:rPr>
          <w:rFonts w:hint="default" w:ascii="Times New Roman Regular" w:hAnsi="Times New Roman Regular" w:cs="Times New Roman Regular"/>
        </w:rPr>
        <w:fldChar w:fldCharType="end"/>
      </w:r>
    </w:p>
    <w:p w14:paraId="0151135F">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HSR-RAG:面向钢铁材料国家标准的层级语义递归RAG</w:t>
      </w:r>
    </w:p>
    <w:p w14:paraId="556C7754">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孙如玉; 齐正; 张云贵; 徐昊天; 林秋吟</w:t>
      </w:r>
    </w:p>
    <w:p w14:paraId="0E7EE08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large language model</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RAG</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钢铁材料国家标准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语义递归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命名实体识别</w:t>
      </w:r>
    </w:p>
    <w:p w14:paraId="03DCB06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孙如玉, 齐正, 张云贵, 徐昊天, 林秋吟. HSR-RAG:面向钢铁材料国家标准的层级语义递归RAG[J]. 冶金自动化, 2025, 49(5): 87-96.</w:t>
      </w:r>
    </w:p>
    <w:p w14:paraId="00E8CE3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"http://yjzdh.chinamet.cn/CN/10.3969/j.issn.1000-7059.2025.05.20250198"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http://yjzdh.chinamet.cn/CN/10.3969/j.issn.1000-7059.2025.05.20250198</w:t>
      </w:r>
      <w:r>
        <w:rPr>
          <w:rFonts w:hint="default" w:ascii="Times New Roman Regular" w:hAnsi="Times New Roman Regular" w:cs="Times New Roman Regular"/>
        </w:rPr>
        <w:fldChar w:fldCharType="end"/>
      </w:r>
    </w:p>
    <w:p w14:paraId="1104192F">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基于大语言模型的钢铁产品质量缺陷分析系统设计与实现</w:t>
      </w:r>
    </w:p>
    <w:p w14:paraId="25A6E75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程红云; 张景亮; 刘士新</w:t>
      </w:r>
    </w:p>
    <w:p w14:paraId="76627FC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大语言模型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钢铁产品质量</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缺陷分析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检索增强生成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向量知识库</w:t>
      </w:r>
    </w:p>
    <w:p w14:paraId="789F44D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程红云, 张景亮, 刘士新. 基于大语言模型的钢铁产品质量缺陷分析系统设计与实现[J]. 冶金自动化, 2025, 49(4): 92-101.</w:t>
      </w:r>
    </w:p>
    <w:p w14:paraId="4CF664D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"http://yjzdh.chinamet.cn/CN/10.3969/j.issn.1000-7059.2025.04.20250188"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http://yjzdh.chinamet.cn/CN/10.3969/j.issn.1000-7059.2025.04.20250188</w:t>
      </w:r>
      <w:r>
        <w:rPr>
          <w:rFonts w:hint="default" w:ascii="Times New Roman Regular" w:hAnsi="Times New Roman Regular" w:cs="Times New Roman Regular"/>
        </w:rPr>
        <w:fldChar w:fldCharType="end"/>
      </w:r>
    </w:p>
    <w:p w14:paraId="01F5CE88">
      <w:pPr>
        <w:numPr>
          <w:ilvl w:val="0"/>
          <w:numId w:val="17"/>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机器学习算法在多参数高强板矫平预测中的应用</w:t>
      </w:r>
    </w:p>
    <w:p w14:paraId="5EA8C07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倪天伟; 曹志刚; 吕斌</w:t>
      </w:r>
    </w:p>
    <w:p w14:paraId="1F360EE7">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高强板</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矫平工艺</w:t>
      </w:r>
      <w:r>
        <w:rPr>
          <w:rFonts w:hint="eastAsia" w:ascii="Times New Roman Regular" w:hAnsi="Times New Roman Regular" w:cs="Times New Roman Regular"/>
          <w:lang w:eastAsia="zh-CN"/>
        </w:rPr>
        <w:t>，</w:t>
      </w:r>
      <w:r>
        <w:rPr>
          <w:rFonts w:hint="default" w:ascii="Times New Roman Regular" w:hAnsi="Times New Roman Regular" w:cs="Times New Roman Regular"/>
        </w:rPr>
        <w:t>BP神经网络</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参数预测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粒子群优化</w:t>
      </w:r>
    </w:p>
    <w:p w14:paraId="07B46EA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倪天伟, 曹志刚, 吕斌. 机器学习算法在多参数高强板矫平预测中的应用[J]. 冶金自动化, 2025, 49(1): 70-79.</w:t>
      </w:r>
    </w:p>
    <w:p w14:paraId="1433188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"http://yjzdh.chinamet.cn/CN/10.3969/j.issn.1000-7059.2025.01.007"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http://yjzdh.chinamet.cn/CN/10.3969/j.issn.1000-7059.2025.01.007</w:t>
      </w:r>
      <w:r>
        <w:rPr>
          <w:rFonts w:hint="default" w:ascii="Times New Roman Regular" w:hAnsi="Times New Roman Regular" w:cs="Times New Roman Regular"/>
        </w:rPr>
        <w:fldChar w:fldCharType="end"/>
      </w:r>
    </w:p>
    <w:p w14:paraId="1450CA99">
      <w:pPr>
        <w:spacing w:after="240"/>
        <w:rPr>
          <w:rFonts w:hint="default" w:ascii="Times New Roman Regular" w:hAnsi="Times New Roman Regular" w:cs="Times New Roman Regular"/>
        </w:rPr>
      </w:pPr>
    </w:p>
    <w:p w14:paraId="017139BF">
      <w:pPr>
        <w:spacing w:after="240"/>
        <w:rPr>
          <w:rFonts w:hint="default" w:ascii="Times New Roman Regular" w:hAnsi="Times New Roman Regular" w:cs="Times New Roman Regular"/>
        </w:rPr>
      </w:pPr>
    </w:p>
    <w:p w14:paraId="5294D4ED">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571D28C9">
      <w:pPr>
        <w:pStyle w:val="3"/>
        <w:numPr>
          <w:ilvl w:val="0"/>
          <w:numId w:val="7"/>
        </w:numPr>
        <w:ind w:left="0" w:leftChars="0" w:firstLine="0" w:firstLineChars="0"/>
        <w:rPr>
          <w:rFonts w:hint="default" w:ascii="Times New Roman Regular" w:hAnsi="Times New Roman Regular" w:cs="Times New Roman Regular"/>
        </w:rPr>
      </w:pPr>
      <w:bookmarkStart w:id="23" w:name="cat_11"/>
      <w:bookmarkStart w:id="24" w:name="_Toc1563099606"/>
      <w:r>
        <w:rPr>
          <w:rFonts w:hint="default" w:ascii="Times New Roman Regular" w:hAnsi="Times New Roman Regular" w:cs="Times New Roman Regular"/>
        </w:rPr>
        <w:t>知识图谱构建与应用</w:t>
      </w:r>
      <w:bookmarkEnd w:id="23"/>
      <w:bookmarkEnd w:id="24"/>
    </w:p>
    <w:p w14:paraId="50029179">
      <w:pPr>
        <w:numPr>
          <w:ilvl w:val="0"/>
          <w:numId w:val="18"/>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转炉炼钢工序场景的知识图谱构建方法</w:t>
      </w:r>
    </w:p>
    <w:p w14:paraId="59CCD98C">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王姝蕾; 徐洋; 沈芷月; 张效华; 樊小帅</w:t>
      </w:r>
    </w:p>
    <w:p w14:paraId="4B3BCF98">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转炉炼钢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钢铁行业知识图谱</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事理演化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知识抽取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LLM Graph Transformer</w:t>
      </w:r>
    </w:p>
    <w:p w14:paraId="601C984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王姝蕾, 徐洋, 沈芷月, 张效华, 樊小帅. 转炉炼钢工序场景的知识图谱构建方法[J]. 冶金自动化, 2025, 49(5): 130-138.</w:t>
      </w:r>
    </w:p>
    <w:p w14:paraId="0E72C081">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"http://yjzdh.chinamet.cn/CN/10.3969/j.issn.1000-7059.2025.05.20250258"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http://yjzdh.chinamet.cn/CN/10.3969/j.issn.1000-7059.2025.05.20250258</w:t>
      </w:r>
      <w:r>
        <w:rPr>
          <w:rFonts w:hint="default" w:ascii="Times New Roman Regular" w:hAnsi="Times New Roman Regular" w:cs="Times New Roman Regular"/>
        </w:rPr>
        <w:fldChar w:fldCharType="end"/>
      </w:r>
    </w:p>
    <w:p w14:paraId="6F6AADD1">
      <w:pPr>
        <w:numPr>
          <w:ilvl w:val="0"/>
          <w:numId w:val="18"/>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基于大模型与知识图谱增强型RAG的钢铁行业标准问答系统</w:t>
      </w:r>
    </w:p>
    <w:p w14:paraId="0E2BD3AA">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樊小帅; 李卓卿; 张效华; 王姝蕾</w:t>
      </w:r>
    </w:p>
    <w:p w14:paraId="51478379">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钢铁行业标准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知识图谱</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检索增强生成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智能问答</w:t>
      </w:r>
      <w:r>
        <w:rPr>
          <w:rFonts w:hint="eastAsia" w:ascii="Times New Roman Regular" w:hAnsi="Times New Roman Regular" w:cs="Times New Roman Regular"/>
          <w:lang w:eastAsia="zh-CN"/>
        </w:rPr>
        <w:t>，</w:t>
      </w:r>
      <w:r>
        <w:rPr>
          <w:rFonts w:hint="default" w:ascii="Times New Roman Regular" w:hAnsi="Times New Roman Regular" w:cs="Times New Roman Regular"/>
        </w:rPr>
        <w:t>DeepSeek</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大语言模型</w:t>
      </w:r>
    </w:p>
    <w:p w14:paraId="506A0A48">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樊小帅, 李卓卿, 张效华, 王姝蕾. 基于大模型与知识图谱增强型RAG的钢铁行业标准问答系统[J]. 冶金自动化, 2025, 49(4): 134-145.</w:t>
      </w:r>
    </w:p>
    <w:p w14:paraId="524B68A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"http://yjzdh.chinamet.cn/CN/10.3969/j.issn.1000-7059.2025.04.20250201"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http://yjzdh.chinamet.cn/CN/10.3969/j.issn.1000-7059.2025.04.20250201</w:t>
      </w:r>
      <w:r>
        <w:rPr>
          <w:rFonts w:hint="default" w:ascii="Times New Roman Regular" w:hAnsi="Times New Roman Regular" w:cs="Times New Roman Regular"/>
        </w:rPr>
        <w:fldChar w:fldCharType="end"/>
      </w:r>
    </w:p>
    <w:p w14:paraId="5B8E015C">
      <w:pPr>
        <w:numPr>
          <w:ilvl w:val="0"/>
          <w:numId w:val="18"/>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基于元数据的轧钢过程数据空间构建</w:t>
      </w:r>
    </w:p>
    <w:p w14:paraId="21D15795">
      <w:pPr>
        <w:bidi w:val="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董洁; 康永怡; 张红军; 彭开香</w:t>
      </w:r>
    </w:p>
    <w:p w14:paraId="0300819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元模型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元数据管理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数据空间</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数据血缘</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轧钢过程</w:t>
      </w:r>
    </w:p>
    <w:p w14:paraId="1141057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董洁, 康永怡, 张红军, 彭开香. 基于元数据的轧钢过程数据空间构建[J]. 冶金自动化, 2024, 48(4): 9-20.</w:t>
      </w:r>
    </w:p>
    <w:p w14:paraId="0EA01FD4">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"http://yjzdh.chinamet.cn/CN/10.3969/j.issn.1000-7059.2024.04.002"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http://yjzdh.chinamet.cn/CN/10.3969/j.issn.1000-7059.2024.04.002</w:t>
      </w:r>
      <w:r>
        <w:rPr>
          <w:rFonts w:hint="default" w:ascii="Times New Roman Regular" w:hAnsi="Times New Roman Regular" w:cs="Times New Roman Regular"/>
        </w:rPr>
        <w:fldChar w:fldCharType="end"/>
      </w:r>
    </w:p>
    <w:p w14:paraId="69385B31">
      <w:pPr>
        <w:numPr>
          <w:ilvl w:val="0"/>
          <w:numId w:val="18"/>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HSR-RAG:面向钢铁材料国家标准的层级语义递归RAG</w:t>
      </w:r>
    </w:p>
    <w:p w14:paraId="621FE14D">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孙如玉; 齐正; 张云贵; 徐昊天; 林秋吟</w:t>
      </w:r>
    </w:p>
    <w:p w14:paraId="2DF5EC4A">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large language model</w:t>
      </w:r>
      <w:r>
        <w:rPr>
          <w:rFonts w:hint="eastAsia" w:ascii="Times New Roman Regular" w:hAnsi="Times New Roman Regular" w:cs="Times New Roman Regular"/>
          <w:lang w:eastAsia="zh-CN"/>
        </w:rPr>
        <w:t>，</w:t>
      </w:r>
      <w:r>
        <w:rPr>
          <w:rFonts w:hint="default" w:ascii="Times New Roman Regular" w:hAnsi="Times New Roman Regular" w:cs="Times New Roman Regular"/>
        </w:rPr>
        <w:t>RAG</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钢铁材料国家标准</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语义递归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命名实体识别</w:t>
      </w:r>
    </w:p>
    <w:p w14:paraId="3BFA025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孙如玉, 齐正, 张云贵, 徐昊天, 林秋吟. HSR-RAG:面向钢铁材料国家标准的层级语义递归RAG[J]. 冶金自动化, 2025, 49(5): 87-96.</w:t>
      </w:r>
    </w:p>
    <w:p w14:paraId="6C33CE7F">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"http://yjzdh.chinamet.cn/CN/10.3969/j.issn.1000-7059.2025.05.20250198"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http://yjzdh.chinamet.cn/CN/10.3969/j.issn.1000-7059.2025.05.20250198</w:t>
      </w:r>
      <w:r>
        <w:rPr>
          <w:rFonts w:hint="default" w:ascii="Times New Roman Regular" w:hAnsi="Times New Roman Regular" w:cs="Times New Roman Regular"/>
        </w:rPr>
        <w:fldChar w:fldCharType="end"/>
      </w:r>
    </w:p>
    <w:p w14:paraId="42C62047">
      <w:pPr>
        <w:spacing w:after="240"/>
        <w:rPr>
          <w:rFonts w:hint="default" w:ascii="Times New Roman Regular" w:hAnsi="Times New Roman Regular" w:cs="Times New Roman Regular"/>
        </w:rPr>
      </w:pPr>
    </w:p>
    <w:p w14:paraId="3FA1B960">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191E0505">
      <w:pPr>
        <w:pStyle w:val="3"/>
        <w:numPr>
          <w:ilvl w:val="0"/>
          <w:numId w:val="7"/>
        </w:numPr>
        <w:ind w:left="0" w:leftChars="0" w:firstLine="0" w:firstLineChars="0"/>
        <w:rPr>
          <w:rFonts w:hint="default" w:ascii="Times New Roman Regular" w:hAnsi="Times New Roman Regular" w:cs="Times New Roman Regular"/>
        </w:rPr>
      </w:pPr>
      <w:bookmarkStart w:id="25" w:name="_Toc847624291"/>
      <w:bookmarkStart w:id="26" w:name="cat_12"/>
      <w:r>
        <w:rPr>
          <w:rFonts w:hint="default" w:ascii="Times New Roman Regular" w:hAnsi="Times New Roman Regular" w:cs="Times New Roman Regular"/>
        </w:rPr>
        <w:t>设备健康管理与故障诊断</w:t>
      </w:r>
      <w:bookmarkEnd w:id="25"/>
      <w:bookmarkEnd w:id="26"/>
    </w:p>
    <w:p w14:paraId="0BFB3394">
      <w:pPr>
        <w:numPr>
          <w:ilvl w:val="0"/>
          <w:numId w:val="19"/>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基于数据驱动的热轧带钢凸度故障诊断建模</w:t>
      </w:r>
    </w:p>
    <w:p w14:paraId="4EAAA5F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杨一铭; 王云龙; 雷佳为; 刘送杰; 彭文; 孙杰</w:t>
      </w:r>
    </w:p>
    <w:p w14:paraId="2499897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热连轧</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凸度诊断</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不平衡分类</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重采样</w:t>
      </w:r>
      <w:r>
        <w:rPr>
          <w:rFonts w:hint="eastAsia" w:ascii="Times New Roman Regular" w:hAnsi="Times New Roman Regular" w:cs="Times New Roman Regular"/>
          <w:lang w:eastAsia="zh-CN"/>
        </w:rPr>
        <w:t>，</w:t>
      </w:r>
      <w:r>
        <w:rPr>
          <w:rFonts w:hint="default" w:ascii="Times New Roman Regular" w:hAnsi="Times New Roman Regular" w:cs="Times New Roman Regular"/>
        </w:rPr>
        <w:t>LIME分析</w:t>
      </w:r>
    </w:p>
    <w:p w14:paraId="40CAF41C">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杨一铭, 王云龙, 雷佳为, 刘送杰, 彭文, 孙杰. 基于数据驱动的热轧带钢凸度故障诊断建模[J]. 冶金自动化, 2025, 49(3): 128-137.</w:t>
      </w:r>
    </w:p>
    <w:p w14:paraId="75490032">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"http://yjzdh.chinamet.cn/CN/10.3969/j.issn.1000-7059.2025.03.20240347"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http://yjzdh.chinamet.cn/CN/10.3969/j.issn.1000-7059.2025.03.20240347</w:t>
      </w:r>
      <w:r>
        <w:rPr>
          <w:rFonts w:hint="default" w:ascii="Times New Roman Regular" w:hAnsi="Times New Roman Regular" w:cs="Times New Roman Regular"/>
        </w:rPr>
        <w:fldChar w:fldCharType="end"/>
      </w:r>
    </w:p>
    <w:p w14:paraId="2B854B02">
      <w:pPr>
        <w:numPr>
          <w:ilvl w:val="0"/>
          <w:numId w:val="19"/>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数据驱动的热轧宽厚板轧机状态监测与分析技术研究</w:t>
      </w:r>
    </w:p>
    <w:p w14:paraId="6BE3424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杨恒; 周平; 王成镇; 霍宪刚; 陈维召</w:t>
      </w:r>
    </w:p>
    <w:p w14:paraId="7E267B1B">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宽厚板轧机状态监测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数据驱动</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特征分析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数据与机理融合</w:t>
      </w:r>
    </w:p>
    <w:p w14:paraId="6AF6347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杨恒, 周平, 王成镇, 霍宪刚, 陈维召. 数据驱动的热轧宽厚板轧机状态监测与分析技术研究[J]. 冶金自动化, 2025, 49(2): 24-35.</w:t>
      </w:r>
    </w:p>
    <w:p w14:paraId="12B91FB0">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"http://yjzdh.chinamet.cn/CN/10.3969/j.issn.1000-7059.2025.02.003"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http://yjzdh.chinamet.cn/CN/10.3969/j.issn.1000-7059.2025.02.003</w:t>
      </w:r>
      <w:r>
        <w:rPr>
          <w:rFonts w:hint="default" w:ascii="Times New Roman Regular" w:hAnsi="Times New Roman Regular" w:cs="Times New Roman Regular"/>
        </w:rPr>
        <w:fldChar w:fldCharType="end"/>
      </w:r>
    </w:p>
    <w:p w14:paraId="328BB007">
      <w:pPr>
        <w:numPr>
          <w:ilvl w:val="0"/>
          <w:numId w:val="19"/>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基于递归特征消除-梯度提升决策树的高炉悬料智能诊断模型</w:t>
      </w:r>
    </w:p>
    <w:p w14:paraId="53BA19A0">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李福民; 杨柳; 刘小杰; 孟令茹; 李宏扬; 吕庆</w:t>
      </w:r>
    </w:p>
    <w:p w14:paraId="33485E3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高炉炉况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悬料</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递归特征消除算法</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梯度提升决策树</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智能诊断系统</w:t>
      </w:r>
    </w:p>
    <w:p w14:paraId="1825F545">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李福民, 杨柳, 刘小杰, 孟令茹, 李宏扬, 吕庆. 基于递归特征消除-梯度提升决策树的高炉悬料智能诊断模型[J]. 冶金自动化, 2024, 48(4): 90-100.</w:t>
      </w:r>
    </w:p>
    <w:p w14:paraId="2B6511FA">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http://yjzdh.chinamet.cn/CN/10.3969/j.issn.1000-7059.2024.04.010</w:t>
      </w:r>
      <w:r>
        <w:rPr>
          <w:rFonts w:hint="default" w:ascii="Times New Roman Regular" w:hAnsi="Times New Roman Regular" w:cs="Times New Roman Regular"/>
        </w:rPr>
        <w:fldChar w:fldCharType="end"/>
      </w:r>
    </w:p>
    <w:p w14:paraId="00FCEC7A">
      <w:pPr>
        <w:numPr>
          <w:ilvl w:val="0"/>
          <w:numId w:val="19"/>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基于机器视觉的钢铁工业智能装备软件平台研究</w:t>
      </w:r>
    </w:p>
    <w:p w14:paraId="36428F1C">
      <w:pPr>
        <w:bidi w:val="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吴昆鹏; 杨朝霖; 李志友; 石杰; 邓能辉</w:t>
      </w:r>
    </w:p>
    <w:p w14:paraId="4D15559C">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钢铁工业</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机器视觉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智能装备</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系统设计</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软件平台</w:t>
      </w:r>
    </w:p>
    <w:p w14:paraId="374485B9">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吴昆鹏, 杨朝霖, 李志友, 石杰, 邓能辉. 基于机器视觉的钢铁工业智能装备软件平台研究[J]. 冶金自动化, 2024, 48(4): 2-8+32.</w:t>
      </w:r>
    </w:p>
    <w:p w14:paraId="25E5B40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http://yjzdh.chinamet.cn/CN/10.3969/j.issn.1000-7059.2024.04.001</w:t>
      </w:r>
      <w:r>
        <w:rPr>
          <w:rFonts w:hint="default" w:ascii="Times New Roman Regular" w:hAnsi="Times New Roman Regular" w:cs="Times New Roman Regular"/>
        </w:rPr>
        <w:fldChar w:fldCharType="end"/>
      </w:r>
    </w:p>
    <w:p w14:paraId="54E993C9">
      <w:pPr>
        <w:numPr>
          <w:ilvl w:val="0"/>
          <w:numId w:val="19"/>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基于优化模糊控制的有色金属冶炼配料仓监测防堵系统</w:t>
      </w:r>
    </w:p>
    <w:p w14:paraId="09C6BEF1">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杨静雅; 鄢锋; 潘岩; 曾祥吉; 李延</w:t>
      </w:r>
    </w:p>
    <w:p w14:paraId="73C7320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有色金属</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配料系统</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料仓</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堵塞识别</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防堵</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模糊控制</w:t>
      </w:r>
    </w:p>
    <w:p w14:paraId="0BE44C2E">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杨静雅, 鄢锋, 潘岩, 曾祥吉, 李延. 基于优化模糊控制的有色金属冶炼配料仓监测防堵系统[J]. 冶金自动化, 2025, 49(1): 100-107.</w:t>
      </w:r>
    </w:p>
    <w:p w14:paraId="7002772C">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"http://yjzdh.chinamet.cn/CN/10.3969/j.issn.1000-7059.2025.01.011"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http://yjzdh.chinamet.cn/CN/10.3969/j.issn.1000-7059.2025.01.011</w:t>
      </w:r>
      <w:r>
        <w:rPr>
          <w:rFonts w:hint="default" w:ascii="Times New Roman Regular" w:hAnsi="Times New Roman Regular" w:cs="Times New Roman Regular"/>
        </w:rPr>
        <w:fldChar w:fldCharType="end"/>
      </w:r>
    </w:p>
    <w:p w14:paraId="4F1395C1">
      <w:pPr>
        <w:spacing w:after="240"/>
        <w:rPr>
          <w:rFonts w:hint="default" w:ascii="Times New Roman Regular" w:hAnsi="Times New Roman Regular" w:cs="Times New Roman Regular"/>
        </w:rPr>
      </w:pPr>
    </w:p>
    <w:p w14:paraId="338957CF">
      <w:pPr>
        <w:rPr>
          <w:rFonts w:hint="default" w:ascii="Times New Roman Regular" w:hAnsi="Times New Roman Regular" w:cs="Times New Roman Regular"/>
        </w:rPr>
      </w:pPr>
      <w:r>
        <w:rPr>
          <w:rFonts w:hint="default" w:ascii="Times New Roman Regular" w:hAnsi="Times New Roman Regular" w:cs="Times New Roman Regular"/>
        </w:rPr>
        <w:br w:type="page"/>
      </w:r>
    </w:p>
    <w:p w14:paraId="178C3C6A">
      <w:pPr>
        <w:pStyle w:val="3"/>
        <w:numPr>
          <w:ilvl w:val="0"/>
          <w:numId w:val="0"/>
        </w:numPr>
        <w:ind w:leftChars="0"/>
        <w:rPr>
          <w:rFonts w:hint="default" w:ascii="Times New Roman Regular" w:hAnsi="Times New Roman Regular" w:cs="Times New Roman Regular"/>
        </w:rPr>
      </w:pPr>
      <w:bookmarkStart w:id="27" w:name="cat_13"/>
      <w:bookmarkStart w:id="28" w:name="_Toc1762428286"/>
      <w:r>
        <w:rPr>
          <w:rFonts w:hint="eastAsia" w:ascii="Times New Roman Regular" w:hAnsi="Times New Roman Regular" w:cs="Times New Roman Regular"/>
          <w:lang w:val="en-US" w:eastAsia="zh-CN"/>
        </w:rPr>
        <w:t>十四、</w:t>
      </w:r>
      <w:r>
        <w:rPr>
          <w:rFonts w:hint="default" w:ascii="Times New Roman Regular" w:hAnsi="Times New Roman Regular" w:cs="Times New Roman Regular"/>
        </w:rPr>
        <w:t>能源管控与绿色低碳技术</w:t>
      </w:r>
      <w:bookmarkEnd w:id="27"/>
      <w:bookmarkEnd w:id="28"/>
    </w:p>
    <w:p w14:paraId="2DE6DD9B">
      <w:pPr>
        <w:numPr>
          <w:ilvl w:val="0"/>
          <w:numId w:val="20"/>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基于STL-Transformer算法的焦炉智能加热控制系统的开发与应用</w:t>
      </w:r>
    </w:p>
    <w:p w14:paraId="509B3D78">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方磊; 何海熙; 诸刚; 刘永辉; 程俊; 雷韵晓; 吴方瑞</w:t>
      </w:r>
    </w:p>
    <w:p w14:paraId="062C1355">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焦炉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火道温度预测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STL-Transformer模型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粒子群优化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智能加热控制系统</w:t>
      </w:r>
    </w:p>
    <w:p w14:paraId="55062983">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方磊, 何海熙, 诸刚, 刘永辉, 程俊, 雷韵晓, 吴方瑞. 基于STL-Transformer算法的焦炉智能加热控制系统的开发与应用[J]. 冶金自动化, 2025, 49(6): 69-78.</w:t>
      </w:r>
    </w:p>
    <w:p w14:paraId="65B90AE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"http://yjzdh.chinamet.cn/CN/10.3969/j.issn.1000-7059.2025.06.20250004"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http://yjzdh.chinamet.cn/CN/10.3969/j.issn.1000-7059.2025.06.20250004</w:t>
      </w:r>
      <w:r>
        <w:rPr>
          <w:rFonts w:hint="default" w:ascii="Times New Roman Regular" w:hAnsi="Times New Roman Regular" w:cs="Times New Roman Regular"/>
        </w:rPr>
        <w:fldChar w:fldCharType="end"/>
      </w:r>
    </w:p>
    <w:p w14:paraId="78376200">
      <w:pPr>
        <w:numPr>
          <w:ilvl w:val="0"/>
          <w:numId w:val="20"/>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特钢行业首座灯塔工厂建设实践——兴澄特钢</w:t>
      </w:r>
    </w:p>
    <w:p w14:paraId="16D318F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戚建国; 代贤德; 徐铨; 孙鸣华</w:t>
      </w:r>
    </w:p>
    <w:p w14:paraId="6F441EA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特殊钢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灯塔工厂</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工业大数据</w:t>
      </w:r>
      <w:r>
        <w:rPr>
          <w:rFonts w:hint="eastAsia" w:ascii="Times New Roman Regular" w:hAnsi="Times New Roman Regular" w:cs="Times New Roman Regular"/>
          <w:lang w:eastAsia="zh-CN"/>
        </w:rPr>
        <w:t>，</w:t>
      </w:r>
      <w:r>
        <w:rPr>
          <w:rFonts w:hint="default" w:ascii="Times New Roman Regular" w:hAnsi="Times New Roman Regular" w:cs="Times New Roman Regular"/>
        </w:rPr>
        <w:t>人工智能</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绿色低碳</w:t>
      </w:r>
    </w:p>
    <w:p w14:paraId="2F99DE46">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戚建国, 代贤德, 徐铨, 孙鸣华. 特钢行业首座灯塔工厂建设实践——兴澄特钢[J]. 冶金自动化, 2025, 49(5): 25-36.</w:t>
      </w:r>
    </w:p>
    <w:p w14:paraId="467FE928">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"http://yjzdh.chinamet.cn/CN/10.3969/j.issn.1000-7059.2025.05.20250230"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http://yjzdh.chinamet.cn/CN/10.3969/j.issn.1000-7059.2025.05.20250230</w:t>
      </w:r>
      <w:r>
        <w:rPr>
          <w:rFonts w:hint="default" w:ascii="Times New Roman Regular" w:hAnsi="Times New Roman Regular" w:cs="Times New Roman Regular"/>
        </w:rPr>
        <w:fldChar w:fldCharType="end"/>
      </w:r>
    </w:p>
    <w:p w14:paraId="0B7B97C9">
      <w:pPr>
        <w:numPr>
          <w:ilvl w:val="0"/>
          <w:numId w:val="20"/>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基于层次因果评分模型的生产全要素分析系统</w:t>
      </w:r>
    </w:p>
    <w:p w14:paraId="590A97B7">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钱卫东; 俞佳熠</w:t>
      </w:r>
    </w:p>
    <w:p w14:paraId="0B21D7E1">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生产全要素分析</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规则引擎</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层次因果评分图</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推理模型</w:t>
      </w:r>
    </w:p>
    <w:p w14:paraId="62158920">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钱卫东, 俞佳熠. 基于层次因果评分模型的生产全要素分析系统[J]. 冶金自动化, 2024, 48(4): 53-63.</w:t>
      </w:r>
    </w:p>
    <w:p w14:paraId="3A192637">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"http://yjzdh.chinamet.cn/CN/10.3969/j.issn.1000-7059.2024.04.006"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http://yjzdh.chinamet.cn/CN/10.3969/j.issn.1000-7059.2024.04.006</w:t>
      </w:r>
      <w:r>
        <w:rPr>
          <w:rFonts w:hint="default" w:ascii="Times New Roman Regular" w:hAnsi="Times New Roman Regular" w:cs="Times New Roman Regular"/>
        </w:rPr>
        <w:fldChar w:fldCharType="end"/>
      </w:r>
    </w:p>
    <w:p w14:paraId="5FBB9862">
      <w:pPr>
        <w:numPr>
          <w:ilvl w:val="0"/>
          <w:numId w:val="20"/>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考虑混装的加热炉装炉计划研究</w:t>
      </w:r>
    </w:p>
    <w:p w14:paraId="78CDD1E9">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齐鹏飞; 卢国良; 王景新</w:t>
      </w:r>
    </w:p>
    <w:p w14:paraId="1BA65372">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加热炉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冷热坯混装</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碳钢不锈钢混装</w:t>
      </w:r>
      <w:r>
        <w:rPr>
          <w:rFonts w:hint="eastAsia" w:ascii="Times New Roman Regular" w:hAnsi="Times New Roman Regular" w:cs="Times New Roman Regular"/>
          <w:lang w:eastAsia="zh-CN"/>
        </w:rPr>
        <w:t>，</w:t>
      </w:r>
      <w:r>
        <w:rPr>
          <w:rFonts w:hint="default" w:ascii="Times New Roman Regular" w:hAnsi="Times New Roman Regular" w:cs="Times New Roman Regular"/>
        </w:rPr>
        <w:t>装炉计划</w:t>
      </w:r>
      <w:r>
        <w:rPr>
          <w:rFonts w:hint="eastAsia" w:ascii="Times New Roman Regular" w:hAnsi="Times New Roman Regular" w:cs="Times New Roman Regular"/>
          <w:lang w:eastAsia="zh-CN"/>
        </w:rPr>
        <w:t>，</w:t>
      </w:r>
      <w:r>
        <w:rPr>
          <w:rFonts w:hint="default" w:ascii="Times New Roman Regular" w:hAnsi="Times New Roman Regular" w:cs="Times New Roman Regular"/>
        </w:rPr>
        <w:t>麻雀搜索算法</w:t>
      </w:r>
    </w:p>
    <w:p w14:paraId="5FE051A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齐鹏飞, 卢国良, 王景新. 考虑混装的加热炉装炉计划研究[J]. 冶金自动化, 2024, 48(3): 65-71.</w:t>
      </w:r>
    </w:p>
    <w:p w14:paraId="21CEEE99">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"http://yjzdh.chinamet.cn/CN/10.3969/j.issn.1000-7059.2024.03.010"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http://yjzdh.chinamet.cn/CN/10.3969/j.issn.1000-7059.2024.03.010</w:t>
      </w:r>
      <w:r>
        <w:rPr>
          <w:rFonts w:hint="default" w:ascii="Times New Roman Regular" w:hAnsi="Times New Roman Regular" w:cs="Times New Roman Regular"/>
        </w:rPr>
        <w:fldChar w:fldCharType="end"/>
      </w:r>
    </w:p>
    <w:p w14:paraId="4C588D9F">
      <w:pPr>
        <w:numPr>
          <w:ilvl w:val="0"/>
          <w:numId w:val="20"/>
        </w:numPr>
        <w:spacing w:after="24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高炉炼铁过程智能感知、诊断与控制方法的研究现状与展望</w:t>
      </w:r>
    </w:p>
    <w:p w14:paraId="733D49DF">
      <w:pPr>
        <w:spacing w:after="6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安剑奇; 郭云鹏; 张新民; 杜胜; 黄元峰; 吴敏</w:t>
      </w:r>
    </w:p>
    <w:p w14:paraId="607AED7D">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钢铁冶金过程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智能感知技术</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炉况诊断</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决策优化</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智能控制</w:t>
      </w:r>
    </w:p>
    <w:p w14:paraId="2B036C0A">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安剑奇, 郭云鹏, 张新民, 杜胜, 黄元峰, 吴敏. 高炉炼铁过程智能感知、诊断与控制方法的研究现状与展望[J]. 冶金自动化, 2024, 48(2): 2-23.</w:t>
      </w:r>
    </w:p>
    <w:p w14:paraId="79B74383">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"http://yjzdh.chinamet.cn/CN/10.3969/j.issn.1000-7059.2024.02.001"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http://yjzdh.chinamet.cn/CN/10.3969/j.issn.1000-7059.2024.02.001</w:t>
      </w:r>
      <w:r>
        <w:rPr>
          <w:rFonts w:hint="default" w:ascii="Times New Roman Regular" w:hAnsi="Times New Roman Regular" w:cs="Times New Roman Regular"/>
        </w:rPr>
        <w:fldChar w:fldCharType="end"/>
      </w:r>
    </w:p>
    <w:p w14:paraId="719B2AD0">
      <w:pPr>
        <w:numPr>
          <w:ilvl w:val="0"/>
          <w:numId w:val="20"/>
        </w:numPr>
        <w:spacing w:after="120"/>
        <w:ind w:left="425" w:leftChars="0" w:hanging="425" w:firstLineChars="0"/>
        <w:rPr>
          <w:rFonts w:hint="default" w:ascii="Times New Roman Regular" w:hAnsi="Times New Roman Regular" w:cs="Times New Roman Regular"/>
        </w:rPr>
      </w:pPr>
      <w:r>
        <w:rPr>
          <w:rFonts w:hint="default" w:ascii="Times New Roman Regular" w:hAnsi="Times New Roman Regular" w:cs="Times New Roman Regular"/>
          <w:b/>
          <w:sz w:val="24"/>
        </w:rPr>
        <w:t>基于投影小波变换加权孪生支持向量机的加热炉炉温预测</w:t>
      </w:r>
    </w:p>
    <w:p w14:paraId="05C182F0">
      <w:pPr>
        <w:bidi w:val="0"/>
        <w:rPr>
          <w:rFonts w:hint="default" w:ascii="Times New Roman Regular" w:hAnsi="Times New Roman Regular" w:cs="Times New Roman Regular"/>
        </w:rPr>
      </w:pPr>
      <w:r>
        <w:rPr>
          <w:rFonts w:hint="default" w:ascii="Times New Roman Regular" w:hAnsi="Times New Roman Regular" w:cs="Times New Roman Regular"/>
          <w:b/>
        </w:rPr>
        <w:t>作者：</w:t>
      </w:r>
      <w:r>
        <w:rPr>
          <w:rFonts w:hint="default" w:ascii="Times New Roman Regular" w:hAnsi="Times New Roman Regular" w:cs="Times New Roman Regular"/>
        </w:rPr>
        <w:t>孙文锴; 高闯; 于政军</w:t>
      </w:r>
    </w:p>
    <w:p w14:paraId="07D9FBFE">
      <w:pPr>
        <w:spacing w:after="60"/>
        <w:rPr>
          <w:rFonts w:hint="default" w:ascii="Times New Roman Regular" w:hAnsi="Times New Roman Regular" w:cs="Times New Roman Regular"/>
        </w:rPr>
      </w:pPr>
      <w:r>
        <w:rPr>
          <w:rFonts w:hint="default" w:ascii="Times New Roman Regular" w:hAnsi="Times New Roman Regular" w:cs="Times New Roman Regular"/>
          <w:b/>
        </w:rPr>
        <w:t>关键词：</w:t>
      </w:r>
      <w:r>
        <w:rPr>
          <w:rFonts w:hint="default" w:ascii="Times New Roman Regular" w:hAnsi="Times New Roman Regular" w:cs="Times New Roman Regular"/>
        </w:rPr>
        <w:t>轧钢</w:t>
      </w:r>
      <w:r>
        <w:rPr>
          <w:rFonts w:hint="eastAsia" w:ascii="Times New Roman Regular" w:hAnsi="Times New Roman Regular" w:cs="Times New Roman Regular"/>
          <w:lang w:eastAsia="zh-CN"/>
        </w:rPr>
        <w:t>，</w:t>
      </w:r>
      <w:r>
        <w:rPr>
          <w:rFonts w:hint="default" w:ascii="Times New Roman Regular" w:hAnsi="Times New Roman Regular" w:cs="Times New Roman Regular"/>
        </w:rPr>
        <w:t>加热炉</w:t>
      </w:r>
      <w:r>
        <w:rPr>
          <w:rFonts w:hint="eastAsia" w:ascii="Times New Roman Regular" w:hAnsi="Times New Roman Regular" w:cs="Times New Roman Regular"/>
          <w:lang w:eastAsia="zh-CN"/>
        </w:rPr>
        <w:t>，</w:t>
      </w:r>
      <w:r>
        <w:rPr>
          <w:rFonts w:hint="default" w:ascii="Times New Roman Regular" w:hAnsi="Times New Roman Regular" w:cs="Times New Roman Regular"/>
        </w:rPr>
        <w:t>炉温预测</w:t>
      </w:r>
      <w:r>
        <w:rPr>
          <w:rFonts w:hint="eastAsia" w:ascii="Times New Roman Regular" w:hAnsi="Times New Roman Regular" w:cs="Times New Roman Regular"/>
          <w:lang w:eastAsia="zh-CN"/>
        </w:rPr>
        <w:t>，</w:t>
      </w:r>
      <w:r>
        <w:rPr>
          <w:rFonts w:hint="default" w:ascii="Times New Roman Regular" w:hAnsi="Times New Roman Regular" w:cs="Times New Roman Regular"/>
        </w:rPr>
        <w:t>投影小波变换加权孪生支持向量机</w:t>
      </w:r>
    </w:p>
    <w:p w14:paraId="5C49059D">
      <w:pPr>
        <w:spacing w:after="60"/>
        <w:rPr>
          <w:rFonts w:hint="default" w:ascii="Times New Roman Regular" w:hAnsi="Times New Roman Regular" w:cs="Times New Roman Regular"/>
        </w:rPr>
      </w:pPr>
      <w:r>
        <w:rPr>
          <w:rFonts w:hint="default" w:ascii="Times New Roman Regular" w:hAnsi="Times New Roman Regular" w:cs="Times New Roman Regular"/>
          <w:b/>
        </w:rPr>
        <w:t>引用格式：</w:t>
      </w:r>
      <w:r>
        <w:rPr>
          <w:rFonts w:hint="default" w:ascii="Times New Roman Regular" w:hAnsi="Times New Roman Regular" w:cs="Times New Roman Regular"/>
        </w:rPr>
        <w:t>孙文锴, 高闯, 于政军. 基于投影小波变换加权孪生支持向量机的加热炉炉温预测[J]. 冶金自动化, 2024, 48(1): 37-44.</w:t>
      </w:r>
    </w:p>
    <w:p w14:paraId="5942C9FE">
      <w:pPr>
        <w:spacing w:after="240"/>
        <w:rPr>
          <w:rFonts w:hint="default" w:ascii="Times New Roman Regular" w:hAnsi="Times New Roman Regular" w:cs="Times New Roman Regular"/>
        </w:rPr>
      </w:pPr>
      <w:r>
        <w:rPr>
          <w:rFonts w:hint="default" w:ascii="Times New Roman Regular" w:hAnsi="Times New Roman Regular" w:cs="Times New Roman Regular"/>
          <w:b/>
        </w:rPr>
        <w:t>全文链接：</w:t>
      </w: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HYPERLINK "http://yjzdh.chinamet.cn/CN/10.3969/j.issn.1000-7059.2024.01.005" </w:instrText>
      </w:r>
      <w:r>
        <w:rPr>
          <w:rFonts w:hint="default" w:ascii="Times New Roman Regular" w:hAnsi="Times New Roman Regular" w:cs="Times New Roman Regular"/>
        </w:rPr>
        <w:fldChar w:fldCharType="separate"/>
      </w:r>
      <w:r>
        <w:rPr>
          <w:rStyle w:val="137"/>
          <w:rFonts w:hint="default" w:ascii="Times New Roman Regular" w:hAnsi="Times New Roman Regular" w:cs="Times New Roman Regular"/>
        </w:rPr>
        <w:t>http://yjzdh.chinamet.cn/CN/10.3969/j.issn.1000-7059.2024.01.005</w:t>
      </w:r>
      <w:r>
        <w:rPr>
          <w:rFonts w:hint="default" w:ascii="Times New Roman Regular" w:hAnsi="Times New Roman Regular" w:cs="Times New Roman Regular"/>
        </w:rPr>
        <w:fldChar w:fldCharType="end"/>
      </w:r>
    </w:p>
    <w:sectPr>
      <w:footerReference r:id="rId5" w:type="default"/>
      <w:pgSz w:w="12240" w:h="15840"/>
      <w:pgMar w:top="1440" w:right="1800" w:bottom="1440" w:left="1800" w:header="720" w:footer="720" w:gutter="0"/>
      <w:pgNumType w:fmt="decimal"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ＭＳ 明朝">
    <w:altName w:val="Yu Gothic"/>
    <w:panose1 w:val="00000000000000000000"/>
    <w:charset w:val="80"/>
    <w:family w:val="roman"/>
    <w:pitch w:val="default"/>
    <w:sig w:usb0="00000000" w:usb1="00000000" w:usb2="00000010" w:usb3="00000000" w:csb0="00020000" w:csb1="00000000"/>
  </w:font>
  <w:font w:name="Yu Gothic">
    <w:panose1 w:val="020B0400000000000000"/>
    <w:charset w:val="80"/>
    <w:family w:val="auto"/>
    <w:pitch w:val="default"/>
    <w:sig w:usb0="E00002FF" w:usb1="2AC7FDFF" w:usb2="00000016" w:usb3="00000000" w:csb0="2002009F" w:csb1="00000000"/>
  </w:font>
  <w:font w:name="ＭＳ 明朝">
    <w:altName w:val="宋体"/>
    <w:panose1 w:val="00000000000000000000"/>
    <w:charset w:val="86"/>
    <w:family w:val="auto"/>
    <w:pitch w:val="default"/>
    <w:sig w:usb0="00000000" w:usb1="00000000" w:usb2="00000000" w:usb3="00000000" w:csb0="00000000" w:csb1="00000000"/>
  </w:font>
  <w:font w:name="MS Gothic">
    <w:panose1 w:val="020B0609070205080204"/>
    <w:charset w:val="80"/>
    <w:family w:val="auto"/>
    <w:pitch w:val="default"/>
    <w:sig w:usb0="E00002FF" w:usb1="6AC7FDFB" w:usb2="08000012" w:usb3="00000000" w:csb0="4002009F" w:csb1="DFD70000"/>
  </w:font>
  <w:font w:name="Courier">
    <w:altName w:val="Courier New"/>
    <w:panose1 w:val="02000500000000000000"/>
    <w:charset w:val="00"/>
    <w:family w:val="auto"/>
    <w:pitch w:val="default"/>
    <w:sig w:usb0="00000000" w:usb1="00000000" w:usb2="00000000" w:usb3="00000000" w:csb0="00000001" w:csb1="00000000"/>
  </w:font>
  <w:font w:name="Times New Roman Regular">
    <w:altName w:val="Times New Roman"/>
    <w:panose1 w:val="02020603050405020304"/>
    <w:charset w:val="00"/>
    <w:family w:val="auto"/>
    <w:pitch w:val="default"/>
    <w:sig w:usb0="00000000" w:usb1="00000000" w:usb2="00000009" w:usb3="00000000" w:csb0="400001FF" w:csb1="FFFF0000"/>
  </w:font>
  <w:font w:name="Times New Roman Bold">
    <w:panose1 w:val="02020603050405020304"/>
    <w:charset w:val="00"/>
    <w:family w:val="auto"/>
    <w:pitch w:val="default"/>
    <w:sig w:usb0="00000000" w:usb1="00000000" w:usb2="00000009" w:usb3="00000000" w:csb0="400001FF" w:csb1="FFFF0000"/>
  </w:font>
  <w:font w:name="ＭＳ 明朝">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3B3D9">
    <w:pPr>
      <w:pStyle w:val="24"/>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01ECE0">
                          <w:pPr>
                            <w:pStyle w:val="24"/>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  \* MERGEFORMAT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2</w:t>
                          </w:r>
                          <w:r>
                            <w:rPr>
                              <w:rFonts w:hint="default" w:ascii="Times New Roman Regular" w:hAnsi="Times New Roman Regular" w:cs="Times New Roman Regular"/>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901ECE0">
                    <w:pPr>
                      <w:pStyle w:val="24"/>
                      <w:rPr>
                        <w:rFonts w:hint="default" w:ascii="Times New Roman Regular" w:hAnsi="Times New Roman Regular" w:cs="Times New Roman Regular"/>
                      </w:rPr>
                    </w:pPr>
                    <w:r>
                      <w:rPr>
                        <w:rFonts w:hint="default" w:ascii="Times New Roman Regular" w:hAnsi="Times New Roman Regular" w:cs="Times New Roman Regular"/>
                      </w:rPr>
                      <w:fldChar w:fldCharType="begin"/>
                    </w:r>
                    <w:r>
                      <w:rPr>
                        <w:rFonts w:hint="default" w:ascii="Times New Roman Regular" w:hAnsi="Times New Roman Regular" w:cs="Times New Roman Regular"/>
                      </w:rPr>
                      <w:instrText xml:space="preserve"> PAGE  \* MERGEFORMAT </w:instrText>
                    </w:r>
                    <w:r>
                      <w:rPr>
                        <w:rFonts w:hint="default" w:ascii="Times New Roman Regular" w:hAnsi="Times New Roman Regular" w:cs="Times New Roman Regular"/>
                      </w:rPr>
                      <w:fldChar w:fldCharType="separate"/>
                    </w:r>
                    <w:r>
                      <w:rPr>
                        <w:rFonts w:hint="default" w:ascii="Times New Roman Regular" w:hAnsi="Times New Roman Regular" w:cs="Times New Roman Regular"/>
                      </w:rPr>
                      <w:t>2</w:t>
                    </w:r>
                    <w:r>
                      <w:rPr>
                        <w:rFonts w:hint="default" w:ascii="Times New Roman Regular" w:hAnsi="Times New Roman Regular" w:cs="Times New Roman Regular"/>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A0896"/>
    <w:multiLevelType w:val="singleLevel"/>
    <w:tmpl w:val="BF7A0896"/>
    <w:lvl w:ilvl="0" w:tentative="0">
      <w:start w:val="1"/>
      <w:numFmt w:val="decimal"/>
      <w:suff w:val="space"/>
      <w:lvlText w:val="%1."/>
      <w:lvlJc w:val="left"/>
      <w:pPr>
        <w:ind w:left="340" w:leftChars="0" w:hanging="340" w:firstLineChars="0"/>
      </w:pPr>
      <w:rPr>
        <w:rFonts w:hint="default" w:ascii="Times New Roman Bold" w:hAnsi="Times New Roman Bold" w:cs="Times New Roman Bold"/>
        <w:b/>
        <w:bCs/>
      </w:rPr>
    </w:lvl>
  </w:abstractNum>
  <w:abstractNum w:abstractNumId="1">
    <w:nsid w:val="BFAB1E9D"/>
    <w:multiLevelType w:val="singleLevel"/>
    <w:tmpl w:val="BFAB1E9D"/>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2">
    <w:nsid w:val="DBA7CBE8"/>
    <w:multiLevelType w:val="singleLevel"/>
    <w:tmpl w:val="DBA7CBE8"/>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3">
    <w:nsid w:val="DBF46578"/>
    <w:multiLevelType w:val="singleLevel"/>
    <w:tmpl w:val="DBF46578"/>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4">
    <w:nsid w:val="DD7FC7F7"/>
    <w:multiLevelType w:val="singleLevel"/>
    <w:tmpl w:val="DD7FC7F7"/>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5">
    <w:nsid w:val="EF6B3C06"/>
    <w:multiLevelType w:val="singleLevel"/>
    <w:tmpl w:val="EF6B3C06"/>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6">
    <w:nsid w:val="EF77F987"/>
    <w:multiLevelType w:val="singleLevel"/>
    <w:tmpl w:val="EF77F987"/>
    <w:lvl w:ilvl="0" w:tentative="0">
      <w:start w:val="1"/>
      <w:numFmt w:val="decimal"/>
      <w:suff w:val="space"/>
      <w:lvlText w:val="%1."/>
      <w:lvlJc w:val="left"/>
      <w:pPr>
        <w:ind w:left="340" w:leftChars="0" w:hanging="340" w:firstLineChars="0"/>
      </w:pPr>
      <w:rPr>
        <w:rFonts w:hint="default" w:ascii="Times New Roman Bold" w:hAnsi="Times New Roman Bold" w:cs="Times New Roman Bold"/>
        <w:b/>
        <w:bCs/>
      </w:rPr>
    </w:lvl>
  </w:abstractNum>
  <w:abstractNum w:abstractNumId="7">
    <w:nsid w:val="FD9771E9"/>
    <w:multiLevelType w:val="singleLevel"/>
    <w:tmpl w:val="FD9771E9"/>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8">
    <w:nsid w:val="FE7D8BAD"/>
    <w:multiLevelType w:val="singleLevel"/>
    <w:tmpl w:val="FE7D8BAD"/>
    <w:lvl w:ilvl="0" w:tentative="0">
      <w:start w:val="1"/>
      <w:numFmt w:val="decimal"/>
      <w:suff w:val="space"/>
      <w:lvlText w:val="%1."/>
      <w:lvlJc w:val="left"/>
      <w:pPr>
        <w:ind w:left="340" w:leftChars="0" w:hanging="340" w:firstLineChars="0"/>
      </w:pPr>
      <w:rPr>
        <w:rFonts w:hint="default"/>
        <w:b/>
      </w:rPr>
    </w:lvl>
  </w:abstractNum>
  <w:abstractNum w:abstractNumId="9">
    <w:nsid w:val="FEE57227"/>
    <w:multiLevelType w:val="singleLevel"/>
    <w:tmpl w:val="FEE57227"/>
    <w:lvl w:ilvl="0" w:tentative="0">
      <w:start w:val="1"/>
      <w:numFmt w:val="decimal"/>
      <w:suff w:val="space"/>
      <w:lvlText w:val="%1."/>
      <w:lvlJc w:val="left"/>
      <w:pPr>
        <w:ind w:left="283" w:leftChars="0" w:hanging="283" w:firstLineChars="0"/>
      </w:pPr>
      <w:rPr>
        <w:rFonts w:hint="default" w:ascii="Times New Roman Bold" w:hAnsi="Times New Roman Bold" w:cs="Times New Roman Bold"/>
        <w:b/>
        <w:bCs/>
      </w:rPr>
    </w:lvl>
  </w:abstractNum>
  <w:abstractNum w:abstractNumId="10">
    <w:nsid w:val="FFFFFF7E"/>
    <w:multiLevelType w:val="singleLevel"/>
    <w:tmpl w:val="FFFFFF7E"/>
    <w:lvl w:ilvl="0" w:tentative="0">
      <w:start w:val="1"/>
      <w:numFmt w:val="decimal"/>
      <w:pStyle w:val="20"/>
      <w:lvlText w:val="%1."/>
      <w:lvlJc w:val="left"/>
      <w:pPr>
        <w:tabs>
          <w:tab w:val="left" w:pos="1080"/>
        </w:tabs>
        <w:ind w:left="1080" w:hanging="360"/>
      </w:pPr>
    </w:lvl>
  </w:abstractNum>
  <w:abstractNum w:abstractNumId="11">
    <w:nsid w:val="FFFFFF7F"/>
    <w:multiLevelType w:val="singleLevel"/>
    <w:tmpl w:val="FFFFFF7F"/>
    <w:lvl w:ilvl="0" w:tentative="0">
      <w:start w:val="1"/>
      <w:numFmt w:val="decimal"/>
      <w:pStyle w:val="13"/>
      <w:lvlText w:val="%1."/>
      <w:lvlJc w:val="left"/>
      <w:pPr>
        <w:tabs>
          <w:tab w:val="left" w:pos="720"/>
        </w:tabs>
        <w:ind w:left="720" w:hanging="360"/>
      </w:pPr>
    </w:lvl>
  </w:abstractNum>
  <w:abstractNum w:abstractNumId="12">
    <w:nsid w:val="FFFFFF82"/>
    <w:multiLevelType w:val="singleLevel"/>
    <w:tmpl w:val="FFFFFF82"/>
    <w:lvl w:ilvl="0" w:tentative="0">
      <w:start w:val="1"/>
      <w:numFmt w:val="bullet"/>
      <w:pStyle w:val="18"/>
      <w:lvlText w:val=""/>
      <w:lvlJc w:val="left"/>
      <w:pPr>
        <w:tabs>
          <w:tab w:val="left" w:pos="1080"/>
        </w:tabs>
        <w:ind w:left="1080" w:hanging="360"/>
      </w:pPr>
      <w:rPr>
        <w:rFonts w:hint="default" w:ascii="Symbol" w:hAnsi="Symbol"/>
      </w:rPr>
    </w:lvl>
  </w:abstractNum>
  <w:abstractNum w:abstractNumId="13">
    <w:nsid w:val="FFFFFF83"/>
    <w:multiLevelType w:val="singleLevel"/>
    <w:tmpl w:val="FFFFFF83"/>
    <w:lvl w:ilvl="0" w:tentative="0">
      <w:start w:val="1"/>
      <w:numFmt w:val="bullet"/>
      <w:pStyle w:val="23"/>
      <w:lvlText w:val=""/>
      <w:lvlJc w:val="left"/>
      <w:pPr>
        <w:tabs>
          <w:tab w:val="left" w:pos="720"/>
        </w:tabs>
        <w:ind w:left="720" w:hanging="360"/>
      </w:pPr>
      <w:rPr>
        <w:rFonts w:hint="default" w:ascii="Symbol" w:hAnsi="Symbol"/>
      </w:rPr>
    </w:lvl>
  </w:abstractNum>
  <w:abstractNum w:abstractNumId="14">
    <w:nsid w:val="FFFFFF88"/>
    <w:multiLevelType w:val="singleLevel"/>
    <w:tmpl w:val="FFFFFF88"/>
    <w:lvl w:ilvl="0" w:tentative="0">
      <w:start w:val="1"/>
      <w:numFmt w:val="decimal"/>
      <w:pStyle w:val="14"/>
      <w:lvlText w:val="%1."/>
      <w:lvlJc w:val="left"/>
      <w:pPr>
        <w:tabs>
          <w:tab w:val="left" w:pos="360"/>
        </w:tabs>
        <w:ind w:left="360" w:hanging="360"/>
      </w:pPr>
    </w:lvl>
  </w:abstractNum>
  <w:abstractNum w:abstractNumId="15">
    <w:nsid w:val="FFFFFF89"/>
    <w:multiLevelType w:val="singleLevel"/>
    <w:tmpl w:val="FFFFFF89"/>
    <w:lvl w:ilvl="0" w:tentative="0">
      <w:start w:val="1"/>
      <w:numFmt w:val="bullet"/>
      <w:pStyle w:val="16"/>
      <w:lvlText w:val=""/>
      <w:lvlJc w:val="left"/>
      <w:pPr>
        <w:tabs>
          <w:tab w:val="left" w:pos="360"/>
        </w:tabs>
        <w:ind w:left="360" w:hanging="360"/>
      </w:pPr>
      <w:rPr>
        <w:rFonts w:hint="default" w:ascii="Symbol" w:hAnsi="Symbol"/>
      </w:rPr>
    </w:lvl>
  </w:abstractNum>
  <w:abstractNum w:abstractNumId="16">
    <w:nsid w:val="2E7F6D42"/>
    <w:multiLevelType w:val="singleLevel"/>
    <w:tmpl w:val="2E7F6D42"/>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17">
    <w:nsid w:val="37DE5C56"/>
    <w:multiLevelType w:val="singleLevel"/>
    <w:tmpl w:val="37DE5C56"/>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18">
    <w:nsid w:val="3DE00FFA"/>
    <w:multiLevelType w:val="singleLevel"/>
    <w:tmpl w:val="3DE00FFA"/>
    <w:lvl w:ilvl="0" w:tentative="0">
      <w:start w:val="1"/>
      <w:numFmt w:val="decimal"/>
      <w:lvlText w:val="%1."/>
      <w:lvlJc w:val="left"/>
      <w:pPr>
        <w:ind w:left="425" w:hanging="425"/>
      </w:pPr>
      <w:rPr>
        <w:rFonts w:hint="default" w:ascii="Times New Roman Bold" w:hAnsi="Times New Roman Bold" w:cs="Times New Roman Bold"/>
        <w:b/>
        <w:bCs/>
      </w:rPr>
    </w:lvl>
  </w:abstractNum>
  <w:abstractNum w:abstractNumId="19">
    <w:nsid w:val="7FFF4757"/>
    <w:multiLevelType w:val="singleLevel"/>
    <w:tmpl w:val="7FFF4757"/>
    <w:lvl w:ilvl="0" w:tentative="0">
      <w:start w:val="1"/>
      <w:numFmt w:val="chineseCounting"/>
      <w:suff w:val="nothing"/>
      <w:lvlText w:val="%1、"/>
      <w:lvlJc w:val="left"/>
      <w:pPr>
        <w:ind w:left="0" w:firstLine="0"/>
      </w:pPr>
      <w:rPr>
        <w:rFonts w:hint="eastAsia"/>
      </w:rPr>
    </w:lvl>
  </w:abstractNum>
  <w:num w:numId="1">
    <w:abstractNumId w:val="11"/>
  </w:num>
  <w:num w:numId="2">
    <w:abstractNumId w:val="14"/>
  </w:num>
  <w:num w:numId="3">
    <w:abstractNumId w:val="15"/>
  </w:num>
  <w:num w:numId="4">
    <w:abstractNumId w:val="12"/>
  </w:num>
  <w:num w:numId="5">
    <w:abstractNumId w:val="10"/>
  </w:num>
  <w:num w:numId="6">
    <w:abstractNumId w:val="13"/>
  </w:num>
  <w:num w:numId="7">
    <w:abstractNumId w:val="19"/>
  </w:num>
  <w:num w:numId="8">
    <w:abstractNumId w:val="9"/>
  </w:num>
  <w:num w:numId="9">
    <w:abstractNumId w:val="0"/>
  </w:num>
  <w:num w:numId="10">
    <w:abstractNumId w:val="8"/>
  </w:num>
  <w:num w:numId="11">
    <w:abstractNumId w:val="6"/>
  </w:num>
  <w:num w:numId="12">
    <w:abstractNumId w:val="7"/>
  </w:num>
  <w:num w:numId="13">
    <w:abstractNumId w:val="16"/>
  </w:num>
  <w:num w:numId="14">
    <w:abstractNumId w:val="5"/>
  </w:num>
  <w:num w:numId="15">
    <w:abstractNumId w:val="2"/>
  </w:num>
  <w:num w:numId="16">
    <w:abstractNumId w:val="17"/>
  </w:num>
  <w:num w:numId="17">
    <w:abstractNumId w:val="3"/>
  </w:num>
  <w:num w:numId="18">
    <w:abstractNumId w:val="1"/>
  </w:num>
  <w:num w:numId="19">
    <w:abstractNumId w:val="18"/>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 w:val="0FCD86CD"/>
    <w:rsid w:val="2DCF641E"/>
    <w:rsid w:val="42294C55"/>
    <w:rsid w:val="497DB396"/>
    <w:rsid w:val="4CFA6D7D"/>
    <w:rsid w:val="4FFAE03B"/>
    <w:rsid w:val="54A86DAF"/>
    <w:rsid w:val="7B79C070"/>
    <w:rsid w:val="7FFF49A2"/>
    <w:rsid w:val="9F6F5038"/>
    <w:rsid w:val="BBFEFDF4"/>
    <w:rsid w:val="C9FF7C4D"/>
    <w:rsid w:val="CF970CA6"/>
    <w:rsid w:val="DF3EE474"/>
    <w:rsid w:val="EF5D16BB"/>
    <w:rsid w:val="F4F81DAF"/>
    <w:rsid w:val="F9FD765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qFormat="1" w:uiPriority="99" w:semiHidden="0" w:name="macro"/>
    <w:lsdException w:uiPriority="99" w:name="toa heading"/>
    <w:lsdException w:qFormat="1" w:uiPriority="99" w:semiHidden="0" w:name="List"/>
    <w:lsdException w:qFormat="1" w:uiPriority="99" w:semiHidden="0" w:name="List Bullet"/>
    <w:lsdException w:qFormat="1" w:uiPriority="99" w:semiHidden="0" w:name="List Number"/>
    <w:lsdException w:qFormat="1" w:uiPriority="99" w:semiHidden="0" w:name="List 2"/>
    <w:lsdException w:qFormat="1" w:uiPriority="99" w:semiHidden="0" w:name="List 3"/>
    <w:lsdException w:uiPriority="99" w:name="List 4"/>
    <w:lsdException w:uiPriority="99" w:name="List 5"/>
    <w:lsdException w:qFormat="1" w:uiPriority="99" w:semiHidden="0" w:name="List Bullet 2"/>
    <w:lsdException w:qFormat="1" w:uiPriority="99" w:semiHidden="0" w:name="List Bullet 3"/>
    <w:lsdException w:uiPriority="99" w:name="List Bullet 4"/>
    <w:lsdException w:uiPriority="99" w:name="List Bullet 5"/>
    <w:lsdException w:qFormat="1" w:uiPriority="99" w:semiHidden="0" w:name="List Number 2"/>
    <w:lsdException w:qFormat="1" w:uiPriority="99"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qFormat="1" w:uiPriority="99" w:semiHidden="0" w:name="List Continue"/>
    <w:lsdException w:qFormat="1" w:uiPriority="99" w:semiHidden="0" w:name="List Continue 2"/>
    <w:lsdException w:qFormat="1" w:uiPriority="99"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qFormat="1" w:uiPriority="99" w:semiHidden="0"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qFormat="1" w:unhideWhenUsed="0" w:uiPriority="61" w:semiHidden="0" w:name="Light List"/>
    <w:lsdException w:qFormat="1" w:unhideWhenUsed="0" w:uiPriority="62" w:semiHidden="0" w:name="Light Grid"/>
    <w:lsdException w:qFormat="1" w:unhideWhenUsed="0" w:uiPriority="63" w:semiHidden="0" w:name="Medium Shading 1"/>
    <w:lsdException w:qFormat="1" w:unhideWhenUsed="0" w:uiPriority="64" w:semiHidden="0" w:name="Medium Shading 2"/>
    <w:lsdException w:qFormat="1" w:unhideWhenUsed="0" w:uiPriority="65" w:semiHidden="0" w:name="Medium List 1"/>
    <w:lsdException w:qFormat="1" w:unhideWhenUsed="0" w:uiPriority="66" w:semiHidden="0" w:name="Medium List 2"/>
    <w:lsdException w:qFormat="1" w:unhideWhenUsed="0" w:uiPriority="67" w:semiHidden="0" w:name="Medium Grid 1"/>
    <w:lsdException w:qFormat="1" w:unhideWhenUsed="0" w:uiPriority="68" w:semiHidden="0" w:name="Medium Grid 2"/>
    <w:lsdException w:qFormat="1" w:unhideWhenUsed="0" w:uiPriority="69" w:semiHidden="0" w:name="Medium Grid 3"/>
    <w:lsdException w:qFormat="1" w:unhideWhenUsed="0" w:uiPriority="70" w:semiHidden="0" w:name="Dark List"/>
    <w:lsdException w:qFormat="1" w:unhideWhenUsed="0" w:uiPriority="71" w:semiHidden="0" w:name="Colorful Shading"/>
    <w:lsdException w:qFormat="1" w:unhideWhenUsed="0" w:uiPriority="72" w:semiHidden="0" w:name="Colorful List"/>
    <w:lsdException w:qFormat="1"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qFormat="1" w:unhideWhenUsed="0" w:uiPriority="63" w:semiHidden="0" w:name="Medium Shading 1 Accent 1"/>
    <w:lsdException w:qFormat="1" w:unhideWhenUsed="0" w:uiPriority="64" w:semiHidden="0" w:name="Medium Shading 2 Accent 1"/>
    <w:lsdException w:qFormat="1"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qFormat="1" w:unhideWhenUsed="0" w:uiPriority="66" w:semiHidden="0" w:name="Medium List 2 Accent 1"/>
    <w:lsdException w:qFormat="1" w:unhideWhenUsed="0" w:uiPriority="67" w:semiHidden="0" w:name="Medium Grid 1 Accent 1"/>
    <w:lsdException w:qFormat="1" w:unhideWhenUsed="0" w:uiPriority="68" w:semiHidden="0" w:name="Medium Grid 2 Accent 1"/>
    <w:lsdException w:qFormat="1" w:unhideWhenUsed="0" w:uiPriority="69" w:semiHidden="0" w:name="Medium Grid 3 Accent 1"/>
    <w:lsdException w:qFormat="1" w:unhideWhenUsed="0" w:uiPriority="70" w:semiHidden="0" w:name="Dark List Accent 1"/>
    <w:lsdException w:qFormat="1" w:unhideWhenUsed="0" w:uiPriority="71" w:semiHidden="0" w:name="Colorful Shading Accent 1"/>
    <w:lsdException w:qFormat="1" w:unhideWhenUsed="0" w:uiPriority="72" w:semiHidden="0" w:name="Colorful List Accent 1"/>
    <w:lsdException w:qFormat="1" w:unhideWhenUsed="0" w:uiPriority="73" w:semiHidden="0" w:name="Colorful Grid Accent 1"/>
    <w:lsdException w:qFormat="1" w:unhideWhenUsed="0" w:uiPriority="60" w:semiHidden="0" w:name="Light Shading Accent 2"/>
    <w:lsdException w:qFormat="1" w:unhideWhenUsed="0" w:uiPriority="61" w:semiHidden="0" w:name="Light List Accent 2"/>
    <w:lsdException w:qFormat="1" w:unhideWhenUsed="0" w:uiPriority="62" w:semiHidden="0" w:name="Light Grid Accent 2"/>
    <w:lsdException w:qFormat="1" w:unhideWhenUsed="0" w:uiPriority="63" w:semiHidden="0" w:name="Medium Shading 1 Accent 2"/>
    <w:lsdException w:qFormat="1" w:unhideWhenUsed="0" w:uiPriority="64" w:semiHidden="0" w:name="Medium Shading 2 Accent 2"/>
    <w:lsdException w:qFormat="1" w:unhideWhenUsed="0" w:uiPriority="65" w:semiHidden="0" w:name="Medium List 1 Accent 2"/>
    <w:lsdException w:qFormat="1" w:unhideWhenUsed="0" w:uiPriority="66" w:semiHidden="0" w:name="Medium List 2 Accent 2"/>
    <w:lsdException w:qFormat="1" w:unhideWhenUsed="0" w:uiPriority="67" w:semiHidden="0" w:name="Medium Grid 1 Accent 2"/>
    <w:lsdException w:qFormat="1" w:unhideWhenUsed="0" w:uiPriority="68" w:semiHidden="0" w:name="Medium Grid 2 Accent 2"/>
    <w:lsdException w:qFormat="1" w:unhideWhenUsed="0" w:uiPriority="69" w:semiHidden="0" w:name="Medium Grid 3 Accent 2"/>
    <w:lsdException w:qFormat="1" w:unhideWhenUsed="0" w:uiPriority="70" w:semiHidden="0" w:name="Dark List Accent 2"/>
    <w:lsdException w:qFormat="1" w:unhideWhenUsed="0" w:uiPriority="71" w:semiHidden="0" w:name="Colorful Shading Accent 2"/>
    <w:lsdException w:qFormat="1" w:unhideWhenUsed="0" w:uiPriority="72" w:semiHidden="0" w:name="Colorful List Accent 2"/>
    <w:lsdException w:qFormat="1" w:unhideWhenUsed="0" w:uiPriority="73" w:semiHidden="0" w:name="Colorful Grid Accent 2"/>
    <w:lsdException w:qFormat="1" w:unhideWhenUsed="0" w:uiPriority="60" w:semiHidden="0" w:name="Light Shading Accent 3"/>
    <w:lsdException w:qFormat="1" w:unhideWhenUsed="0" w:uiPriority="61" w:semiHidden="0" w:name="Light List Accent 3"/>
    <w:lsdException w:qFormat="1" w:unhideWhenUsed="0" w:uiPriority="62" w:semiHidden="0" w:name="Light Grid Accent 3"/>
    <w:lsdException w:qFormat="1" w:unhideWhenUsed="0" w:uiPriority="63" w:semiHidden="0" w:name="Medium Shading 1 Accent 3"/>
    <w:lsdException w:qFormat="1" w:unhideWhenUsed="0" w:uiPriority="64" w:semiHidden="0" w:name="Medium Shading 2 Accent 3"/>
    <w:lsdException w:qFormat="1" w:unhideWhenUsed="0" w:uiPriority="65" w:semiHidden="0" w:name="Medium List 1 Accent 3"/>
    <w:lsdException w:qFormat="1" w:unhideWhenUsed="0" w:uiPriority="66" w:semiHidden="0" w:name="Medium List 2 Accent 3"/>
    <w:lsdException w:qFormat="1" w:unhideWhenUsed="0" w:uiPriority="67" w:semiHidden="0" w:name="Medium Grid 1 Accent 3"/>
    <w:lsdException w:qFormat="1" w:unhideWhenUsed="0" w:uiPriority="68" w:semiHidden="0" w:name="Medium Grid 2 Accent 3"/>
    <w:lsdException w:qFormat="1" w:unhideWhenUsed="0" w:uiPriority="69" w:semiHidden="0" w:name="Medium Grid 3 Accent 3"/>
    <w:lsdException w:qFormat="1" w:unhideWhenUsed="0" w:uiPriority="70" w:semiHidden="0" w:name="Dark List Accent 3"/>
    <w:lsdException w:qFormat="1" w:unhideWhenUsed="0" w:uiPriority="71" w:semiHidden="0" w:name="Colorful Shading Accent 3"/>
    <w:lsdException w:qFormat="1" w:unhideWhenUsed="0" w:uiPriority="72" w:semiHidden="0" w:name="Colorful List Accent 3"/>
    <w:lsdException w:qFormat="1" w:unhideWhenUsed="0" w:uiPriority="73" w:semiHidden="0" w:name="Colorful Grid Accent 3"/>
    <w:lsdException w:qFormat="1" w:unhideWhenUsed="0" w:uiPriority="60" w:semiHidden="0" w:name="Light Shading Accent 4"/>
    <w:lsdException w:qFormat="1" w:unhideWhenUsed="0" w:uiPriority="61" w:semiHidden="0" w:name="Light List Accent 4"/>
    <w:lsdException w:qFormat="1" w:unhideWhenUsed="0" w:uiPriority="62" w:semiHidden="0" w:name="Light Grid Accent 4"/>
    <w:lsdException w:qFormat="1" w:unhideWhenUsed="0" w:uiPriority="63" w:semiHidden="0" w:name="Medium Shading 1 Accent 4"/>
    <w:lsdException w:qFormat="1" w:unhideWhenUsed="0" w:uiPriority="64" w:semiHidden="0" w:name="Medium Shading 2 Accent 4"/>
    <w:lsdException w:qFormat="1" w:unhideWhenUsed="0" w:uiPriority="65" w:semiHidden="0" w:name="Medium List 1 Accent 4"/>
    <w:lsdException w:qFormat="1" w:unhideWhenUsed="0" w:uiPriority="66" w:semiHidden="0" w:name="Medium List 2 Accent 4"/>
    <w:lsdException w:qFormat="1" w:unhideWhenUsed="0" w:uiPriority="67" w:semiHidden="0" w:name="Medium Grid 1 Accent 4"/>
    <w:lsdException w:qFormat="1" w:unhideWhenUsed="0" w:uiPriority="68" w:semiHidden="0" w:name="Medium Grid 2 Accent 4"/>
    <w:lsdException w:qFormat="1" w:unhideWhenUsed="0" w:uiPriority="69" w:semiHidden="0" w:name="Medium Grid 3 Accent 4"/>
    <w:lsdException w:qFormat="1" w:unhideWhenUsed="0" w:uiPriority="70" w:semiHidden="0" w:name="Dark List Accent 4"/>
    <w:lsdException w:qFormat="1" w:unhideWhenUsed="0" w:uiPriority="71" w:semiHidden="0" w:name="Colorful Shading Accent 4"/>
    <w:lsdException w:qFormat="1" w:unhideWhenUsed="0" w:uiPriority="72" w:semiHidden="0" w:name="Colorful List Accent 4"/>
    <w:lsdException w:qFormat="1" w:unhideWhenUsed="0" w:uiPriority="73" w:semiHidden="0" w:name="Colorful Grid Accent 4"/>
    <w:lsdException w:qFormat="1" w:unhideWhenUsed="0" w:uiPriority="60" w:semiHidden="0" w:name="Light Shading Accent 5"/>
    <w:lsdException w:qFormat="1" w:unhideWhenUsed="0" w:uiPriority="61" w:semiHidden="0" w:name="Light List Accent 5"/>
    <w:lsdException w:qFormat="1" w:unhideWhenUsed="0" w:uiPriority="62" w:semiHidden="0" w:name="Light Grid Accent 5"/>
    <w:lsdException w:qFormat="1" w:unhideWhenUsed="0" w:uiPriority="63" w:semiHidden="0" w:name="Medium Shading 1 Accent 5"/>
    <w:lsdException w:qFormat="1" w:unhideWhenUsed="0" w:uiPriority="64" w:semiHidden="0" w:name="Medium Shading 2 Accent 5"/>
    <w:lsdException w:qFormat="1" w:unhideWhenUsed="0" w:uiPriority="65" w:semiHidden="0" w:name="Medium List 1 Accent 5"/>
    <w:lsdException w:qFormat="1" w:unhideWhenUsed="0" w:uiPriority="66" w:semiHidden="0" w:name="Medium List 2 Accent 5"/>
    <w:lsdException w:qFormat="1" w:unhideWhenUsed="0" w:uiPriority="67" w:semiHidden="0" w:name="Medium Grid 1 Accent 5"/>
    <w:lsdException w:qFormat="1" w:unhideWhenUsed="0" w:uiPriority="68" w:semiHidden="0" w:name="Medium Grid 2 Accent 5"/>
    <w:lsdException w:qFormat="1" w:unhideWhenUsed="0" w:uiPriority="69" w:semiHidden="0" w:name="Medium Grid 3 Accent 5"/>
    <w:lsdException w:qFormat="1" w:unhideWhenUsed="0" w:uiPriority="70" w:semiHidden="0" w:name="Dark List Accent 5"/>
    <w:lsdException w:qFormat="1" w:unhideWhenUsed="0" w:uiPriority="71" w:semiHidden="0" w:name="Colorful Shading Accent 5"/>
    <w:lsdException w:qFormat="1" w:unhideWhenUsed="0" w:uiPriority="72" w:semiHidden="0" w:name="Colorful List Accent 5"/>
    <w:lsdException w:qFormat="1" w:unhideWhenUsed="0" w:uiPriority="73" w:semiHidden="0" w:name="Colorful Grid Accent 5"/>
    <w:lsdException w:qFormat="1" w:unhideWhenUsed="0" w:uiPriority="60" w:semiHidden="0" w:name="Light Shading Accent 6"/>
    <w:lsdException w:qFormat="1" w:unhideWhenUsed="0" w:uiPriority="61" w:semiHidden="0" w:name="Light List Accent 6"/>
    <w:lsdException w:qFormat="1" w:unhideWhenUsed="0" w:uiPriority="62" w:semiHidden="0" w:name="Light Grid Accent 6"/>
    <w:lsdException w:qFormat="1" w:unhideWhenUsed="0" w:uiPriority="63" w:semiHidden="0" w:name="Medium Shading 1 Accent 6"/>
    <w:lsdException w:qFormat="1" w:unhideWhenUsed="0" w:uiPriority="64" w:semiHidden="0" w:name="Medium Shading 2 Accent 6"/>
    <w:lsdException w:qFormat="1" w:unhideWhenUsed="0" w:uiPriority="65" w:semiHidden="0" w:name="Medium List 1 Accent 6"/>
    <w:lsdException w:qFormat="1" w:unhideWhenUsed="0" w:uiPriority="66" w:semiHidden="0" w:name="Medium List 2 Accent 6"/>
    <w:lsdException w:qFormat="1" w:unhideWhenUsed="0" w:uiPriority="67" w:semiHidden="0" w:name="Medium Grid 1 Accent 6"/>
    <w:lsdException w:qFormat="1" w:unhideWhenUsed="0" w:uiPriority="68" w:semiHidden="0" w:name="Medium Grid 2 Accent 6"/>
    <w:lsdException w:qFormat="1" w:unhideWhenUsed="0" w:uiPriority="69" w:semiHidden="0" w:name="Medium Grid 3 Accent 6"/>
    <w:lsdException w:qFormat="1" w:unhideWhenUsed="0" w:uiPriority="70" w:semiHidden="0" w:name="Dark List Accent 6"/>
    <w:lsdException w:qFormat="1" w:unhideWhenUsed="0" w:uiPriority="71" w:semiHidden="0" w:name="Colorful Shading Accent 6"/>
    <w:lsdException w:qFormat="1" w:unhideWhenUsed="0" w:uiPriority="72" w:semiHidden="0" w:name="Colorful List Accent 6"/>
    <w:lsdException w:qFormat="1" w:unhideWhenUsed="0" w:uiPriority="73" w:semiHidden="0" w:name="Colorful Grid Accent 6"/>
  </w:latentStyles>
  <w:style w:type="paragraph" w:default="1" w:styleId="1">
    <w:name w:val="Normal"/>
    <w:qFormat/>
    <w:uiPriority w:val="0"/>
    <w:pPr>
      <w:spacing w:after="60" w:line="276" w:lineRule="auto"/>
    </w:pPr>
    <w:rPr>
      <w:rFonts w:ascii="宋体" w:hAnsi="宋体" w:eastAsia="宋体" w:cstheme="minorBidi"/>
      <w:sz w:val="22"/>
      <w:szCs w:val="22"/>
      <w:lang w:val="en-US" w:eastAsia="en-US" w:bidi="ar-SA"/>
    </w:rPr>
  </w:style>
  <w:style w:type="paragraph" w:styleId="3">
    <w:name w:val="heading 1"/>
    <w:basedOn w:val="1"/>
    <w:next w:val="1"/>
    <w:link w:val="141"/>
    <w:qFormat/>
    <w:uiPriority w:val="9"/>
    <w:pPr>
      <w:keepNext/>
      <w:keepLines/>
      <w:spacing w:before="480" w:after="0"/>
      <w:outlineLvl w:val="0"/>
    </w:pPr>
    <w:rPr>
      <w:rFonts w:eastAsia="黑体" w:asciiTheme="majorAscii" w:hAnsiTheme="majorAscii" w:cstheme="majorBidi"/>
      <w:b/>
      <w:bCs/>
      <w:color w:val="376092" w:themeColor="accent1" w:themeShade="BF"/>
      <w:sz w:val="28"/>
      <w:szCs w:val="28"/>
    </w:rPr>
  </w:style>
  <w:style w:type="paragraph" w:styleId="4">
    <w:name w:val="heading 2"/>
    <w:basedOn w:val="1"/>
    <w:next w:val="1"/>
    <w:link w:val="142"/>
    <w:unhideWhenUsed/>
    <w:qFormat/>
    <w:uiPriority w:val="9"/>
    <w:pPr>
      <w:keepNext/>
      <w:keepLines/>
      <w:spacing w:before="200" w:after="0"/>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5">
    <w:name w:val="heading 3"/>
    <w:basedOn w:val="1"/>
    <w:next w:val="1"/>
    <w:link w:val="143"/>
    <w:unhideWhenUsed/>
    <w:qFormat/>
    <w:uiPriority w:val="9"/>
    <w:pPr>
      <w:keepNext/>
      <w:keepLines/>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6">
    <w:name w:val="heading 4"/>
    <w:basedOn w:val="1"/>
    <w:next w:val="1"/>
    <w:link w:val="153"/>
    <w:semiHidden/>
    <w:unhideWhenUsed/>
    <w:qFormat/>
    <w:uiPriority w:val="9"/>
    <w:pPr>
      <w:keepNext/>
      <w:keepLines/>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7">
    <w:name w:val="heading 5"/>
    <w:basedOn w:val="1"/>
    <w:next w:val="1"/>
    <w:link w:val="154"/>
    <w:semiHidden/>
    <w:unhideWhenUsed/>
    <w:qFormat/>
    <w:uiPriority w:val="9"/>
    <w:pPr>
      <w:keepNext/>
      <w:keepLines/>
      <w:spacing w:before="200" w:after="0"/>
      <w:outlineLvl w:val="4"/>
    </w:pPr>
    <w:rPr>
      <w:rFonts w:asciiTheme="majorHAnsi" w:hAnsiTheme="majorHAnsi" w:eastAsiaTheme="majorEastAsia" w:cstheme="majorBidi"/>
      <w:color w:val="254061" w:themeColor="accent1" w:themeShade="80"/>
    </w:rPr>
  </w:style>
  <w:style w:type="paragraph" w:styleId="8">
    <w:name w:val="heading 6"/>
    <w:basedOn w:val="1"/>
    <w:next w:val="1"/>
    <w:link w:val="155"/>
    <w:semiHidden/>
    <w:unhideWhenUsed/>
    <w:qFormat/>
    <w:uiPriority w:val="9"/>
    <w:pPr>
      <w:keepNext/>
      <w:keepLines/>
      <w:spacing w:before="200" w:after="0"/>
      <w:outlineLvl w:val="5"/>
    </w:pPr>
    <w:rPr>
      <w:rFonts w:asciiTheme="majorHAnsi" w:hAnsiTheme="majorHAnsi" w:eastAsiaTheme="majorEastAsia" w:cstheme="majorBidi"/>
      <w:i/>
      <w:iCs/>
      <w:color w:val="254061" w:themeColor="accent1" w:themeShade="80"/>
    </w:rPr>
  </w:style>
  <w:style w:type="paragraph" w:styleId="9">
    <w:name w:val="heading 7"/>
    <w:basedOn w:val="1"/>
    <w:next w:val="1"/>
    <w:link w:val="156"/>
    <w:semiHidden/>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10">
    <w:name w:val="heading 8"/>
    <w:basedOn w:val="1"/>
    <w:next w:val="1"/>
    <w:link w:val="157"/>
    <w:semiHidden/>
    <w:unhideWhenUsed/>
    <w:qFormat/>
    <w:uiPriority w:val="9"/>
    <w:pPr>
      <w:keepNext/>
      <w:keepLines/>
      <w:spacing w:before="200" w:after="0"/>
      <w:outlineLvl w:val="7"/>
    </w:pPr>
    <w:rPr>
      <w:rFonts w:asciiTheme="majorHAnsi" w:hAnsiTheme="majorHAnsi" w:eastAsiaTheme="majorEastAsia" w:cstheme="majorBidi"/>
      <w:color w:val="4F81BD" w:themeColor="accent1"/>
      <w:sz w:val="20"/>
      <w:szCs w:val="20"/>
      <w14:textFill>
        <w14:solidFill>
          <w14:schemeClr w14:val="accent1"/>
        </w14:solidFill>
      </w14:textFill>
    </w:rPr>
  </w:style>
  <w:style w:type="paragraph" w:styleId="11">
    <w:name w:val="heading 9"/>
    <w:basedOn w:val="1"/>
    <w:next w:val="1"/>
    <w:link w:val="158"/>
    <w:semiHidden/>
    <w:unhideWhenUsed/>
    <w:qFormat/>
    <w:uiPriority w:val="9"/>
    <w:pPr>
      <w:keepNext/>
      <w:keepLines/>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33">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macro"/>
    <w:link w:val="150"/>
    <w:unhideWhenUsed/>
    <w:qFormat/>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Theme="minorEastAsia" w:cstheme="minorBidi"/>
      <w:sz w:val="20"/>
      <w:szCs w:val="20"/>
      <w:lang w:val="en-US" w:eastAsia="en-US" w:bidi="ar-SA"/>
    </w:rPr>
  </w:style>
  <w:style w:type="paragraph" w:styleId="12">
    <w:name w:val="List 3"/>
    <w:basedOn w:val="1"/>
    <w:unhideWhenUsed/>
    <w:qFormat/>
    <w:uiPriority w:val="99"/>
    <w:pPr>
      <w:ind w:left="1080" w:hanging="360"/>
      <w:contextualSpacing/>
    </w:pPr>
  </w:style>
  <w:style w:type="paragraph" w:styleId="13">
    <w:name w:val="List Number 2"/>
    <w:basedOn w:val="1"/>
    <w:unhideWhenUsed/>
    <w:qFormat/>
    <w:uiPriority w:val="99"/>
    <w:pPr>
      <w:numPr>
        <w:ilvl w:val="0"/>
        <w:numId w:val="1"/>
      </w:numPr>
      <w:contextualSpacing/>
    </w:pPr>
  </w:style>
  <w:style w:type="paragraph" w:styleId="14">
    <w:name w:val="List Number"/>
    <w:basedOn w:val="1"/>
    <w:unhideWhenUsed/>
    <w:qFormat/>
    <w:uiPriority w:val="99"/>
    <w:pPr>
      <w:numPr>
        <w:ilvl w:val="0"/>
        <w:numId w:val="2"/>
      </w:numPr>
      <w:contextualSpacing/>
    </w:pPr>
  </w:style>
  <w:style w:type="paragraph" w:styleId="15">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paragraph" w:styleId="16">
    <w:name w:val="List Bullet"/>
    <w:basedOn w:val="1"/>
    <w:unhideWhenUsed/>
    <w:qFormat/>
    <w:uiPriority w:val="99"/>
    <w:pPr>
      <w:numPr>
        <w:ilvl w:val="0"/>
        <w:numId w:val="3"/>
      </w:numPr>
      <w:contextualSpacing/>
    </w:pPr>
  </w:style>
  <w:style w:type="paragraph" w:styleId="17">
    <w:name w:val="Body Text 3"/>
    <w:basedOn w:val="1"/>
    <w:link w:val="149"/>
    <w:unhideWhenUsed/>
    <w:qFormat/>
    <w:uiPriority w:val="99"/>
    <w:pPr>
      <w:spacing w:after="120"/>
    </w:pPr>
    <w:rPr>
      <w:sz w:val="16"/>
      <w:szCs w:val="16"/>
    </w:rPr>
  </w:style>
  <w:style w:type="paragraph" w:styleId="18">
    <w:name w:val="List Bullet 3"/>
    <w:basedOn w:val="1"/>
    <w:unhideWhenUsed/>
    <w:qFormat/>
    <w:uiPriority w:val="99"/>
    <w:pPr>
      <w:numPr>
        <w:ilvl w:val="0"/>
        <w:numId w:val="4"/>
      </w:numPr>
      <w:contextualSpacing/>
    </w:pPr>
  </w:style>
  <w:style w:type="paragraph" w:styleId="19">
    <w:name w:val="Body Text"/>
    <w:basedOn w:val="1"/>
    <w:link w:val="147"/>
    <w:unhideWhenUsed/>
    <w:qFormat/>
    <w:uiPriority w:val="99"/>
    <w:pPr>
      <w:spacing w:after="120"/>
    </w:pPr>
  </w:style>
  <w:style w:type="paragraph" w:styleId="20">
    <w:name w:val="List Number 3"/>
    <w:basedOn w:val="1"/>
    <w:unhideWhenUsed/>
    <w:qFormat/>
    <w:uiPriority w:val="99"/>
    <w:pPr>
      <w:numPr>
        <w:ilvl w:val="0"/>
        <w:numId w:val="5"/>
      </w:numPr>
      <w:contextualSpacing/>
    </w:pPr>
  </w:style>
  <w:style w:type="paragraph" w:styleId="21">
    <w:name w:val="List 2"/>
    <w:basedOn w:val="1"/>
    <w:unhideWhenUsed/>
    <w:qFormat/>
    <w:uiPriority w:val="99"/>
    <w:pPr>
      <w:ind w:left="720" w:hanging="360"/>
      <w:contextualSpacing/>
    </w:pPr>
  </w:style>
  <w:style w:type="paragraph" w:styleId="22">
    <w:name w:val="List Continue"/>
    <w:basedOn w:val="1"/>
    <w:unhideWhenUsed/>
    <w:qFormat/>
    <w:uiPriority w:val="99"/>
    <w:pPr>
      <w:spacing w:after="120"/>
      <w:ind w:left="360"/>
      <w:contextualSpacing/>
    </w:pPr>
  </w:style>
  <w:style w:type="paragraph" w:styleId="23">
    <w:name w:val="List Bullet 2"/>
    <w:basedOn w:val="1"/>
    <w:unhideWhenUsed/>
    <w:qFormat/>
    <w:uiPriority w:val="99"/>
    <w:pPr>
      <w:numPr>
        <w:ilvl w:val="0"/>
        <w:numId w:val="6"/>
      </w:numPr>
      <w:contextualSpacing/>
    </w:pPr>
  </w:style>
  <w:style w:type="paragraph" w:styleId="24">
    <w:name w:val="footer"/>
    <w:basedOn w:val="1"/>
    <w:link w:val="139"/>
    <w:unhideWhenUsed/>
    <w:qFormat/>
    <w:uiPriority w:val="99"/>
    <w:pPr>
      <w:tabs>
        <w:tab w:val="center" w:pos="4680"/>
        <w:tab w:val="right" w:pos="9360"/>
      </w:tabs>
      <w:spacing w:after="0" w:line="240" w:lineRule="auto"/>
    </w:pPr>
  </w:style>
  <w:style w:type="paragraph" w:styleId="25">
    <w:name w:val="header"/>
    <w:basedOn w:val="1"/>
    <w:link w:val="138"/>
    <w:unhideWhenUsed/>
    <w:qFormat/>
    <w:uiPriority w:val="99"/>
    <w:pPr>
      <w:tabs>
        <w:tab w:val="center" w:pos="4680"/>
        <w:tab w:val="right" w:pos="9360"/>
      </w:tabs>
      <w:spacing w:after="0" w:line="240" w:lineRule="auto"/>
    </w:pPr>
  </w:style>
  <w:style w:type="paragraph" w:styleId="26">
    <w:name w:val="toc 1"/>
    <w:basedOn w:val="1"/>
    <w:next w:val="1"/>
    <w:semiHidden/>
    <w:unhideWhenUsed/>
    <w:qFormat/>
    <w:uiPriority w:val="39"/>
  </w:style>
  <w:style w:type="paragraph" w:styleId="27">
    <w:name w:val="Subtitle"/>
    <w:basedOn w:val="1"/>
    <w:next w:val="1"/>
    <w:link w:val="145"/>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28">
    <w:name w:val="List"/>
    <w:basedOn w:val="1"/>
    <w:unhideWhenUsed/>
    <w:qFormat/>
    <w:uiPriority w:val="99"/>
    <w:pPr>
      <w:ind w:left="360" w:hanging="360"/>
      <w:contextualSpacing/>
    </w:pPr>
  </w:style>
  <w:style w:type="paragraph" w:styleId="29">
    <w:name w:val="Body Text 2"/>
    <w:basedOn w:val="1"/>
    <w:link w:val="148"/>
    <w:unhideWhenUsed/>
    <w:qFormat/>
    <w:uiPriority w:val="99"/>
    <w:pPr>
      <w:spacing w:after="120" w:line="480" w:lineRule="auto"/>
    </w:pPr>
  </w:style>
  <w:style w:type="paragraph" w:styleId="30">
    <w:name w:val="List Continue 2"/>
    <w:basedOn w:val="1"/>
    <w:unhideWhenUsed/>
    <w:qFormat/>
    <w:uiPriority w:val="99"/>
    <w:pPr>
      <w:spacing w:after="120"/>
      <w:ind w:left="720"/>
      <w:contextualSpacing/>
    </w:pPr>
  </w:style>
  <w:style w:type="paragraph" w:styleId="31">
    <w:name w:val="List Continue 3"/>
    <w:basedOn w:val="1"/>
    <w:unhideWhenUsed/>
    <w:qFormat/>
    <w:uiPriority w:val="99"/>
    <w:pPr>
      <w:spacing w:after="120"/>
      <w:ind w:left="1080"/>
      <w:contextualSpacing/>
    </w:pPr>
  </w:style>
  <w:style w:type="paragraph" w:styleId="32">
    <w:name w:val="Title"/>
    <w:basedOn w:val="1"/>
    <w:next w:val="1"/>
    <w:link w:val="144"/>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table" w:styleId="34">
    <w:name w:val="Table Grid"/>
    <w:basedOn w:val="33"/>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5">
    <w:name w:val="Light Shading"/>
    <w:basedOn w:val="33"/>
    <w:uiPriority w:val="60"/>
    <w:pPr>
      <w:spacing w:after="0" w:line="240" w:lineRule="auto"/>
    </w:pPr>
    <w:rPr>
      <w:color w:val="000000" w:themeColor="text1" w:themeShade="BF"/>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left w:val="nil"/>
          <w:right w:val="nil"/>
          <w:insideH w:val="nil"/>
          <w:insideV w:val="nil"/>
        </w:tcBorders>
        <w:shd w:val="clear" w:color="auto" w:fill="BFBFBF" w:themeFill="text1" w:themeFillTint="3F"/>
      </w:tcPr>
    </w:tblStylePr>
  </w:style>
  <w:style w:type="table" w:styleId="36">
    <w:name w:val="Light Shading Accent 1"/>
    <w:basedOn w:val="33"/>
    <w:qFormat/>
    <w:uiPriority w:val="60"/>
    <w:pPr>
      <w:spacing w:after="0" w:line="240" w:lineRule="auto"/>
    </w:pPr>
    <w:rPr>
      <w:color w:val="376092" w:themeColor="accent1" w:themeShade="BF"/>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7">
    <w:name w:val="Light Shading Accent 2"/>
    <w:basedOn w:val="33"/>
    <w:qFormat/>
    <w:uiPriority w:val="60"/>
    <w:pPr>
      <w:spacing w:after="0" w:line="240" w:lineRule="auto"/>
    </w:pPr>
    <w:rPr>
      <w:color w:val="953735" w:themeColor="accent2" w:themeShade="BF"/>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left w:val="nil"/>
          <w:right w:val="nil"/>
          <w:insideH w:val="nil"/>
          <w:insideV w:val="nil"/>
        </w:tcBorders>
        <w:shd w:val="clear" w:color="auto" w:fill="EFD3D3" w:themeFill="accent2" w:themeFillTint="3F"/>
      </w:tcPr>
    </w:tblStylePr>
  </w:style>
  <w:style w:type="table" w:styleId="38">
    <w:name w:val="Light Shading Accent 3"/>
    <w:basedOn w:val="33"/>
    <w:qFormat/>
    <w:uiPriority w:val="60"/>
    <w:pPr>
      <w:spacing w:after="0" w:line="240" w:lineRule="auto"/>
    </w:pPr>
    <w:rPr>
      <w:color w:val="77933C" w:themeColor="accent3" w:themeShade="BF"/>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39">
    <w:name w:val="Light Shading Accent 4"/>
    <w:basedOn w:val="33"/>
    <w:qFormat/>
    <w:uiPriority w:val="60"/>
    <w:pPr>
      <w:spacing w:after="0" w:line="240" w:lineRule="auto"/>
    </w:pPr>
    <w:rPr>
      <w:color w:val="604A7B" w:themeColor="accent4" w:themeShade="BF"/>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0">
    <w:name w:val="Light Shading Accent 5"/>
    <w:basedOn w:val="33"/>
    <w:qFormat/>
    <w:uiPriority w:val="60"/>
    <w:pPr>
      <w:spacing w:after="0" w:line="240" w:lineRule="auto"/>
    </w:pPr>
    <w:rPr>
      <w:color w:val="31859C" w:themeColor="accent5" w:themeShade="BF"/>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left w:val="nil"/>
          <w:right w:val="nil"/>
          <w:insideH w:val="nil"/>
          <w:insideV w:val="nil"/>
        </w:tcBorders>
        <w:shd w:val="clear" w:color="auto" w:fill="D2EAF0" w:themeFill="accent5" w:themeFillTint="3F"/>
      </w:tcPr>
    </w:tblStylePr>
  </w:style>
  <w:style w:type="table" w:styleId="41">
    <w:name w:val="Light Shading Accent 6"/>
    <w:basedOn w:val="33"/>
    <w:qFormat/>
    <w:uiPriority w:val="60"/>
    <w:pPr>
      <w:spacing w:after="0" w:line="240" w:lineRule="auto"/>
    </w:pPr>
    <w:rPr>
      <w:color w:val="E46C0A" w:themeColor="accent6" w:themeShade="BF"/>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left w:val="nil"/>
          <w:right w:val="nil"/>
          <w:insideH w:val="nil"/>
          <w:insideV w:val="nil"/>
        </w:tcBorders>
        <w:shd w:val="clear" w:color="auto" w:fill="FDE5D1" w:themeFill="accent6" w:themeFillTint="3F"/>
      </w:tcPr>
    </w:tblStylePr>
  </w:style>
  <w:style w:type="table" w:styleId="42">
    <w:name w:val="Light List"/>
    <w:basedOn w:val="33"/>
    <w:qFormat/>
    <w:uiPriority w:val="61"/>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43">
    <w:name w:val="Light List Accent 1"/>
    <w:basedOn w:val="33"/>
    <w:qFormat/>
    <w:uiPriority w:val="61"/>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44">
    <w:name w:val="Light List Accent 2"/>
    <w:basedOn w:val="33"/>
    <w:qFormat/>
    <w:uiPriority w:val="61"/>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45">
    <w:name w:val="Light List Accent 3"/>
    <w:basedOn w:val="33"/>
    <w:qFormat/>
    <w:uiPriority w:val="61"/>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46">
    <w:name w:val="Light List Accent 4"/>
    <w:basedOn w:val="33"/>
    <w:qFormat/>
    <w:uiPriority w:val="61"/>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47">
    <w:name w:val="Light List Accent 5"/>
    <w:basedOn w:val="33"/>
    <w:qFormat/>
    <w:uiPriority w:val="61"/>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48">
    <w:name w:val="Light List Accent 6"/>
    <w:basedOn w:val="33"/>
    <w:qFormat/>
    <w:uiPriority w:val="61"/>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49">
    <w:name w:val="Light Grid"/>
    <w:basedOn w:val="33"/>
    <w:qFormat/>
    <w:uiPriority w:val="62"/>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shd w:val="clear" w:color="auto" w:fill="BFBFBF"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tcPr>
    </w:tblStylePr>
  </w:style>
  <w:style w:type="table" w:styleId="50">
    <w:name w:val="Light Grid Accent 1"/>
    <w:basedOn w:val="33"/>
    <w:qFormat/>
    <w:uiPriority w:val="62"/>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tcPr>
    </w:tblStylePr>
  </w:style>
  <w:style w:type="table" w:styleId="51">
    <w:name w:val="Light Grid Accent 2"/>
    <w:basedOn w:val="33"/>
    <w:qFormat/>
    <w:uiPriority w:val="62"/>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3"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shd w:val="clear" w:color="auto" w:fill="EFD3D3"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tcPr>
    </w:tblStylePr>
  </w:style>
  <w:style w:type="table" w:styleId="52">
    <w:name w:val="Light Grid Accent 3"/>
    <w:basedOn w:val="33"/>
    <w:qFormat/>
    <w:uiPriority w:val="62"/>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tcPr>
    </w:tblStylePr>
  </w:style>
  <w:style w:type="table" w:styleId="53">
    <w:name w:val="Light Grid Accent 4"/>
    <w:basedOn w:val="33"/>
    <w:qFormat/>
    <w:uiPriority w:val="62"/>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tcPr>
    </w:tblStylePr>
  </w:style>
  <w:style w:type="table" w:styleId="54">
    <w:name w:val="Light Grid Accent 5"/>
    <w:basedOn w:val="33"/>
    <w:qFormat/>
    <w:uiPriority w:val="62"/>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0"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shd w:val="clear" w:color="auto" w:fill="D2EAF0"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tcPr>
    </w:tblStylePr>
  </w:style>
  <w:style w:type="table" w:styleId="55">
    <w:name w:val="Light Grid Accent 6"/>
    <w:basedOn w:val="33"/>
    <w:qFormat/>
    <w:uiPriority w:val="62"/>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5D1"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shd w:val="clear" w:color="auto" w:fill="FDE5D1"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tcPr>
    </w:tblStylePr>
  </w:style>
  <w:style w:type="table" w:styleId="56">
    <w:name w:val="Medium Shading 1"/>
    <w:basedOn w:val="33"/>
    <w:qFormat/>
    <w:uiPriority w:val="63"/>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3F3F3F" w:themeColor="text1" w:themeTint="BF" w:sz="6" w:space="0"/>
          <w:left w:val="single" w:color="3F3F3F" w:themeColor="text1" w:themeTint="BF" w:sz="8" w:space="0"/>
          <w:bottom w:val="single" w:color="3F3F3F" w:themeColor="text1" w:themeTint="BF" w:sz="8" w:space="0"/>
          <w:right w:val="single" w:color="3F3F3F"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BFBFBF" w:themeFill="text1" w:themeFillTint="3F"/>
      </w:tcPr>
    </w:tblStylePr>
    <w:tblStylePr w:type="band1Horz">
      <w:tblPr/>
      <w:tcPr>
        <w:tcBorders>
          <w:insideH w:val="nil"/>
          <w:insideV w:val="nil"/>
        </w:tcBorders>
        <w:shd w:val="clear" w:color="auto" w:fill="BFBFBF" w:themeFill="text1" w:themeFillTint="3F"/>
      </w:tcPr>
    </w:tblStylePr>
    <w:tblStylePr w:type="band2Horz">
      <w:tblPr/>
      <w:tcPr>
        <w:tcBorders>
          <w:insideH w:val="nil"/>
          <w:insideV w:val="nil"/>
        </w:tcBorders>
      </w:tcPr>
    </w:tblStylePr>
  </w:style>
  <w:style w:type="table" w:styleId="57">
    <w:name w:val="Medium Shading 1 Accent 1"/>
    <w:basedOn w:val="33"/>
    <w:qFormat/>
    <w:uiPriority w:val="63"/>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58">
    <w:name w:val="Medium Shading 1 Accent 2"/>
    <w:basedOn w:val="33"/>
    <w:qFormat/>
    <w:uiPriority w:val="63"/>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3" w:themeFill="accent2" w:themeFillTint="3F"/>
      </w:tcPr>
    </w:tblStylePr>
    <w:tblStylePr w:type="band1Horz">
      <w:tblPr/>
      <w:tcPr>
        <w:tcBorders>
          <w:insideH w:val="nil"/>
          <w:insideV w:val="nil"/>
        </w:tcBorders>
        <w:shd w:val="clear" w:color="auto" w:fill="EFD3D3" w:themeFill="accent2" w:themeFillTint="3F"/>
      </w:tcPr>
    </w:tblStylePr>
    <w:tblStylePr w:type="band2Horz">
      <w:tblPr/>
      <w:tcPr>
        <w:tcBorders>
          <w:insideH w:val="nil"/>
          <w:insideV w:val="nil"/>
        </w:tcBorders>
      </w:tcPr>
    </w:tblStylePr>
  </w:style>
  <w:style w:type="table" w:styleId="59">
    <w:name w:val="Medium Shading 1 Accent 3"/>
    <w:basedOn w:val="33"/>
    <w:qFormat/>
    <w:uiPriority w:val="63"/>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4CC82" w:themeColor="accent3" w:themeTint="BF" w:sz="6"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60">
    <w:name w:val="Medium Shading 1 Accent 4"/>
    <w:basedOn w:val="33"/>
    <w:qFormat/>
    <w:uiPriority w:val="63"/>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61">
    <w:name w:val="Medium Shading 1 Accent 5"/>
    <w:basedOn w:val="33"/>
    <w:qFormat/>
    <w:uiPriority w:val="63"/>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0" w:themeFill="accent5" w:themeFillTint="3F"/>
      </w:tcPr>
    </w:tblStylePr>
    <w:tblStylePr w:type="band1Horz">
      <w:tblPr/>
      <w:tcPr>
        <w:tcBorders>
          <w:insideH w:val="nil"/>
          <w:insideV w:val="nil"/>
        </w:tcBorders>
        <w:shd w:val="clear" w:color="auto" w:fill="D2EAF0" w:themeFill="accent5" w:themeFillTint="3F"/>
      </w:tcPr>
    </w:tblStylePr>
    <w:tblStylePr w:type="band2Horz">
      <w:tblPr/>
      <w:tcPr>
        <w:tcBorders>
          <w:insideH w:val="nil"/>
          <w:insideV w:val="nil"/>
        </w:tcBorders>
      </w:tcPr>
    </w:tblStylePr>
  </w:style>
  <w:style w:type="table" w:styleId="62">
    <w:name w:val="Medium Shading 1 Accent 6"/>
    <w:basedOn w:val="33"/>
    <w:qFormat/>
    <w:uiPriority w:val="63"/>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5D1" w:themeFill="accent6" w:themeFillTint="3F"/>
      </w:tcPr>
    </w:tblStylePr>
    <w:tblStylePr w:type="band1Horz">
      <w:tblPr/>
      <w:tcPr>
        <w:tcBorders>
          <w:insideH w:val="nil"/>
          <w:insideV w:val="nil"/>
        </w:tcBorders>
        <w:shd w:val="clear" w:color="auto" w:fill="FDE5D1" w:themeFill="accent6" w:themeFillTint="3F"/>
      </w:tcPr>
    </w:tblStylePr>
    <w:tblStylePr w:type="band2Horz">
      <w:tblPr/>
      <w:tcPr>
        <w:tcBorders>
          <w:insideH w:val="nil"/>
          <w:insideV w:val="nil"/>
        </w:tcBorders>
      </w:tcPr>
    </w:tblStylePr>
  </w:style>
  <w:style w:type="table" w:styleId="63">
    <w:name w:val="Medium Shading 2"/>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4">
    <w:name w:val="Medium Shading 2 Accent 1"/>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5">
    <w:name w:val="Medium Shading 2 Accent 2"/>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6">
    <w:name w:val="Medium Shading 2 Accent 3"/>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7">
    <w:name w:val="Medium Shading 2 Accent 4"/>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8">
    <w:name w:val="Medium Shading 2 Accent 5"/>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9">
    <w:name w:val="Medium Shading 2 Accent 6"/>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0">
    <w:name w:val="Medium List 1"/>
    <w:basedOn w:val="33"/>
    <w:qFormat/>
    <w:uiPriority w:val="65"/>
    <w:pPr>
      <w:spacing w:after="0" w:line="240" w:lineRule="auto"/>
    </w:pPr>
    <w:rPr>
      <w:color w:val="000000" w:themeColor="text1"/>
      <w14:textFill>
        <w14:solidFill>
          <w14:schemeClr w14:val="tx1"/>
        </w14:solidFill>
      </w14:textFill>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14:textFill>
          <w14:solidFill>
            <w14:schemeClr w14:val="tx2"/>
          </w14:solidFill>
        </w14:textFill>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BFBFBF" w:themeFill="text1" w:themeFillTint="3F"/>
      </w:tcPr>
    </w:tblStylePr>
    <w:tblStylePr w:type="band1Horz">
      <w:tblPr/>
      <w:tcPr>
        <w:shd w:val="clear" w:color="auto" w:fill="BFBFBF" w:themeFill="text1" w:themeFillTint="3F"/>
      </w:tcPr>
    </w:tblStylePr>
  </w:style>
  <w:style w:type="table" w:styleId="71">
    <w:name w:val="Medium List 1 Accent 1"/>
    <w:basedOn w:val="33"/>
    <w:qFormat/>
    <w:uiPriority w:val="65"/>
    <w:pPr>
      <w:spacing w:after="0" w:line="240" w:lineRule="auto"/>
    </w:pPr>
    <w:rPr>
      <w:color w:val="000000" w:themeColor="text1"/>
      <w14:textFill>
        <w14:solidFill>
          <w14:schemeClr w14:val="tx1"/>
        </w14:solidFill>
      </w14:textFill>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14:textFill>
          <w14:solidFill>
            <w14:schemeClr w14:val="tx2"/>
          </w14:solidFill>
        </w14:textFill>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72">
    <w:name w:val="Medium List 1 Accent 2"/>
    <w:basedOn w:val="33"/>
    <w:qFormat/>
    <w:uiPriority w:val="65"/>
    <w:pPr>
      <w:spacing w:after="0" w:line="240" w:lineRule="auto"/>
    </w:pPr>
    <w:rPr>
      <w:color w:val="000000" w:themeColor="text1"/>
      <w14:textFill>
        <w14:solidFill>
          <w14:schemeClr w14:val="tx1"/>
        </w14:solidFill>
      </w14:textFill>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14:textFill>
          <w14:solidFill>
            <w14:schemeClr w14:val="tx2"/>
          </w14:solidFill>
        </w14:textFill>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3" w:themeFill="accent2" w:themeFillTint="3F"/>
      </w:tcPr>
    </w:tblStylePr>
    <w:tblStylePr w:type="band1Horz">
      <w:tblPr/>
      <w:tcPr>
        <w:shd w:val="clear" w:color="auto" w:fill="EFD3D3" w:themeFill="accent2" w:themeFillTint="3F"/>
      </w:tcPr>
    </w:tblStylePr>
  </w:style>
  <w:style w:type="table" w:styleId="73">
    <w:name w:val="Medium List 1 Accent 3"/>
    <w:basedOn w:val="33"/>
    <w:qFormat/>
    <w:uiPriority w:val="65"/>
    <w:pPr>
      <w:spacing w:after="0" w:line="240" w:lineRule="auto"/>
    </w:pPr>
    <w:rPr>
      <w:color w:val="000000" w:themeColor="text1"/>
      <w14:textFill>
        <w14:solidFill>
          <w14:schemeClr w14:val="tx1"/>
        </w14:solidFill>
      </w14:textFill>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14:textFill>
          <w14:solidFill>
            <w14:schemeClr w14:val="tx2"/>
          </w14:solidFill>
        </w14:textFill>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74">
    <w:name w:val="Medium List 1 Accent 4"/>
    <w:basedOn w:val="33"/>
    <w:qFormat/>
    <w:uiPriority w:val="65"/>
    <w:pPr>
      <w:spacing w:after="0" w:line="240" w:lineRule="auto"/>
    </w:pPr>
    <w:rPr>
      <w:color w:val="000000" w:themeColor="text1"/>
      <w14:textFill>
        <w14:solidFill>
          <w14:schemeClr w14:val="tx1"/>
        </w14:solidFill>
      </w14:textFill>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14:textFill>
          <w14:solidFill>
            <w14:schemeClr w14:val="tx2"/>
          </w14:solidFill>
        </w14:textFill>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75">
    <w:name w:val="Medium List 1 Accent 5"/>
    <w:basedOn w:val="33"/>
    <w:qFormat/>
    <w:uiPriority w:val="65"/>
    <w:pPr>
      <w:spacing w:after="0" w:line="240" w:lineRule="auto"/>
    </w:pPr>
    <w:rPr>
      <w:color w:val="000000" w:themeColor="text1"/>
      <w14:textFill>
        <w14:solidFill>
          <w14:schemeClr w14:val="tx1"/>
        </w14:solidFill>
      </w14:textFill>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14:textFill>
          <w14:solidFill>
            <w14:schemeClr w14:val="tx2"/>
          </w14:solidFill>
        </w14:textFill>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0" w:themeFill="accent5" w:themeFillTint="3F"/>
      </w:tcPr>
    </w:tblStylePr>
    <w:tblStylePr w:type="band1Horz">
      <w:tblPr/>
      <w:tcPr>
        <w:shd w:val="clear" w:color="auto" w:fill="D2EAF0" w:themeFill="accent5" w:themeFillTint="3F"/>
      </w:tcPr>
    </w:tblStylePr>
  </w:style>
  <w:style w:type="table" w:styleId="76">
    <w:name w:val="Medium List 1 Accent 6"/>
    <w:basedOn w:val="33"/>
    <w:qFormat/>
    <w:uiPriority w:val="65"/>
    <w:pPr>
      <w:spacing w:after="0" w:line="240" w:lineRule="auto"/>
    </w:pPr>
    <w:rPr>
      <w:color w:val="000000" w:themeColor="text1"/>
      <w14:textFill>
        <w14:solidFill>
          <w14:schemeClr w14:val="tx1"/>
        </w14:solidFill>
      </w14:textFill>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14:textFill>
          <w14:solidFill>
            <w14:schemeClr w14:val="tx2"/>
          </w14:solidFill>
        </w14:textFill>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5D1" w:themeFill="accent6" w:themeFillTint="3F"/>
      </w:tcPr>
    </w:tblStylePr>
    <w:tblStylePr w:type="band1Horz">
      <w:tblPr/>
      <w:tcPr>
        <w:shd w:val="clear" w:color="auto" w:fill="FDE5D1" w:themeFill="accent6" w:themeFillTint="3F"/>
      </w:tcPr>
    </w:tblStylePr>
  </w:style>
  <w:style w:type="table" w:styleId="77">
    <w:name w:val="Medium List 2"/>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top w:val="nil"/>
          <w:bottom w:val="nil"/>
          <w:insideH w:val="nil"/>
          <w:insideV w:val="nil"/>
        </w:tcBorders>
        <w:shd w:val="clear" w:color="auto" w:fill="BFBFBF"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78">
    <w:name w:val="Medium List 2 Accent 1"/>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79">
    <w:name w:val="Medium List 2 Accent 2"/>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top w:val="nil"/>
          <w:bottom w:val="nil"/>
          <w:insideH w:val="nil"/>
          <w:insideV w:val="nil"/>
        </w:tcBorders>
        <w:shd w:val="clear" w:color="auto" w:fill="EFD3D3"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80">
    <w:name w:val="Medium List 2 Accent 3"/>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81">
    <w:name w:val="Medium List 2 Accent 4"/>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82">
    <w:name w:val="Medium List 2 Accent 5"/>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top w:val="nil"/>
          <w:bottom w:val="nil"/>
          <w:insideH w:val="nil"/>
          <w:insideV w:val="nil"/>
        </w:tcBorders>
        <w:shd w:val="clear" w:color="auto" w:fill="D2E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83">
    <w:name w:val="Medium List 2 Accent 6"/>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top w:val="nil"/>
          <w:bottom w:val="nil"/>
          <w:insideH w:val="nil"/>
          <w:insideV w:val="nil"/>
        </w:tcBorders>
        <w:shd w:val="clear" w:color="auto" w:fill="FDE5D1"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84">
    <w:name w:val="Medium Grid 1"/>
    <w:basedOn w:val="33"/>
    <w:qFormat/>
    <w:uiPriority w:val="67"/>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insideV w:val="single" w:color="3F3F3F" w:themeColor="text1" w:themeTint="BF" w:sz="8" w:space="0"/>
      </w:tblBorders>
      <w:tblCellMar>
        <w:top w:w="0" w:type="dxa"/>
        <w:left w:w="108" w:type="dxa"/>
        <w:bottom w:w="0" w:type="dxa"/>
        <w:right w:w="108" w:type="dxa"/>
      </w:tblCellMar>
    </w:tblPr>
    <w:tcPr>
      <w:shd w:val="clear" w:color="auto" w:fill="BFBFBF" w:themeFill="text1" w:themeFillTint="3F"/>
    </w:tcPr>
    <w:tblStylePr w:type="firstRow">
      <w:rPr>
        <w:b/>
        <w:bCs/>
      </w:rPr>
    </w:tblStylePr>
    <w:tblStylePr w:type="lastRow">
      <w:rPr>
        <w:b/>
        <w:bCs/>
      </w:rPr>
      <w:tblPr/>
      <w:tcPr>
        <w:tcBorders>
          <w:top w:val="single" w:color="3F3F3F" w:themeColor="text1" w:themeTint="BF" w:sz="18" w:space="0"/>
        </w:tcBorders>
      </w:tcPr>
    </w:tblStylePr>
    <w:tblStylePr w:type="firstCol">
      <w:rPr>
        <w:b/>
        <w:bCs/>
      </w:rPr>
    </w:tblStylePr>
    <w:tblStylePr w:type="lastCol">
      <w:rPr>
        <w:b/>
        <w:bCs/>
      </w:r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85">
    <w:name w:val="Medium Grid 1 Accent 1"/>
    <w:basedOn w:val="33"/>
    <w:qFormat/>
    <w:uiPriority w:val="67"/>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86">
    <w:name w:val="Medium Grid 1 Accent 2"/>
    <w:basedOn w:val="33"/>
    <w:qFormat/>
    <w:uiPriority w:val="67"/>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3"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87">
    <w:name w:val="Medium Grid 1 Accent 3"/>
    <w:basedOn w:val="33"/>
    <w:qFormat/>
    <w:uiPriority w:val="67"/>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insideV w:val="single" w:color="B4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color="B4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88">
    <w:name w:val="Medium Grid 1 Accent 4"/>
    <w:basedOn w:val="33"/>
    <w:qFormat/>
    <w:uiPriority w:val="67"/>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89">
    <w:name w:val="Medium Grid 1 Accent 5"/>
    <w:basedOn w:val="33"/>
    <w:qFormat/>
    <w:uiPriority w:val="67"/>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0"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90">
    <w:name w:val="Medium Grid 1 Accent 6"/>
    <w:basedOn w:val="33"/>
    <w:qFormat/>
    <w:uiPriority w:val="67"/>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5D1"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1">
    <w:name w:val="Medium Grid 2"/>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BFBFBF" w:themeFill="text1" w:themeFillTint="3F"/>
    </w:tcPr>
    <w:tblStylePr w:type="firstRow">
      <w:rPr>
        <w:b/>
        <w:bCs/>
        <w:color w:val="000000" w:themeColor="text1"/>
        <w14:textFill>
          <w14:solidFill>
            <w14:schemeClr w14:val="tx1"/>
          </w14:solidFill>
        </w14:textFill>
      </w:rPr>
      <w:tblPr/>
      <w:tcPr>
        <w:shd w:val="clear" w:color="auto" w:fill="E5E5E5" w:themeFill="tex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7F7F7F" w:themeFill="text1" w:themeFillTint="7F"/>
      </w:tcPr>
    </w:tblStylePr>
    <w:tblStylePr w:type="band1Horz">
      <w:tblPr/>
      <w:tcPr>
        <w:tcBorders>
          <w:insideH w:val="single" w:sz="6" w:space="0"/>
          <w:insideV w:val="single" w:sz="6" w:space="0"/>
        </w:tcBorders>
        <w:shd w:val="clear" w:color="auto" w:fill="7F7F7F" w:themeFill="text1" w:themeFillTint="7F"/>
      </w:tcPr>
    </w:tblStylePr>
    <w:tblStylePr w:type="nwCell">
      <w:tblPr/>
      <w:tcPr>
        <w:shd w:val="clear" w:color="auto" w:fill="FFFFFF" w:themeFill="background1"/>
      </w:tcPr>
    </w:tblStylePr>
  </w:style>
  <w:style w:type="table" w:styleId="92">
    <w:name w:val="Medium Grid 2 Accent 1"/>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14:textFill>
          <w14:solidFill>
            <w14:schemeClr w14:val="tx1"/>
          </w14:solidFill>
        </w14:textFill>
      </w:rPr>
      <w:tblPr/>
      <w:tcPr>
        <w:shd w:val="clear" w:color="auto" w:fill="EDF2F8" w:themeFill="accen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C0DE" w:themeFill="accent1" w:themeFillTint="7F"/>
      </w:tcPr>
    </w:tblStylePr>
    <w:tblStylePr w:type="band1Horz">
      <w:tblPr/>
      <w:tcPr>
        <w:tcBorders>
          <w:insideH w:val="single" w:sz="6" w:space="0"/>
          <w:insideV w:val="single" w:sz="6" w:space="0"/>
        </w:tcBorders>
        <w:shd w:val="clear" w:color="auto" w:fill="A7C0DE" w:themeFill="accent1" w:themeFillTint="7F"/>
      </w:tcPr>
    </w:tblStylePr>
    <w:tblStylePr w:type="nwCell">
      <w:tblPr/>
      <w:tcPr>
        <w:shd w:val="clear" w:color="auto" w:fill="FFFFFF" w:themeFill="background1"/>
      </w:tcPr>
    </w:tblStylePr>
  </w:style>
  <w:style w:type="table" w:styleId="93">
    <w:name w:val="Medium Grid 2 Accent 2"/>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3" w:themeFill="accent2" w:themeFillTint="3F"/>
    </w:tcPr>
    <w:tblStylePr w:type="firstRow">
      <w:rPr>
        <w:b/>
        <w:bCs/>
        <w:color w:val="000000" w:themeColor="text1"/>
        <w14:textFill>
          <w14:solidFill>
            <w14:schemeClr w14:val="tx1"/>
          </w14:solidFill>
        </w14:textFill>
      </w:rPr>
      <w:tblPr/>
      <w:tcPr>
        <w:shd w:val="clear" w:color="auto" w:fill="F8EDED" w:themeFill="accent2"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insideV w:val="single" w:sz="6" w:space="0"/>
        </w:tcBorders>
        <w:shd w:val="clear" w:color="auto" w:fill="DFA7A6" w:themeFill="accent2" w:themeFillTint="7F"/>
      </w:tcPr>
    </w:tblStylePr>
    <w:tblStylePr w:type="nwCell">
      <w:tblPr/>
      <w:tcPr>
        <w:shd w:val="clear" w:color="auto" w:fill="FFFFFF" w:themeFill="background1"/>
      </w:tcPr>
    </w:tblStylePr>
  </w:style>
  <w:style w:type="table" w:styleId="94">
    <w:name w:val="Medium Grid 2 Accent 3"/>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14:textFill>
          <w14:solidFill>
            <w14:schemeClr w14:val="tx1"/>
          </w14:solidFill>
        </w14:textFill>
      </w:rPr>
      <w:tblPr/>
      <w:tcPr>
        <w:shd w:val="clear" w:color="auto" w:fill="F5F8EE" w:themeFill="accent3"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insideV w:val="single" w:sz="6" w:space="0"/>
        </w:tcBorders>
        <w:shd w:val="clear" w:color="auto" w:fill="CDDDAC" w:themeFill="accent3" w:themeFillTint="7F"/>
      </w:tcPr>
    </w:tblStylePr>
    <w:tblStylePr w:type="nwCell">
      <w:tblPr/>
      <w:tcPr>
        <w:shd w:val="clear" w:color="auto" w:fill="FFFFFF" w:themeFill="background1"/>
      </w:tcPr>
    </w:tblStylePr>
  </w:style>
  <w:style w:type="table" w:styleId="95">
    <w:name w:val="Medium Grid 2 Accent 4"/>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14:textFill>
          <w14:solidFill>
            <w14:schemeClr w14:val="tx1"/>
          </w14:solidFill>
        </w14:textFill>
      </w:rPr>
      <w:tblPr/>
      <w:tcPr>
        <w:shd w:val="clear" w:color="auto" w:fill="F2EFF5" w:themeFill="accent4"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insideV w:val="single" w:sz="6" w:space="0"/>
        </w:tcBorders>
        <w:shd w:val="clear" w:color="auto" w:fill="BFB1D0" w:themeFill="accent4" w:themeFillTint="7F"/>
      </w:tcPr>
    </w:tblStylePr>
    <w:tblStylePr w:type="nwCell">
      <w:tblPr/>
      <w:tcPr>
        <w:shd w:val="clear" w:color="auto" w:fill="FFFFFF" w:themeFill="background1"/>
      </w:tcPr>
    </w:tblStylePr>
  </w:style>
  <w:style w:type="table" w:styleId="96">
    <w:name w:val="Medium Grid 2 Accent 5"/>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0" w:themeFill="accent5" w:themeFillTint="3F"/>
    </w:tcPr>
    <w:tblStylePr w:type="firstRow">
      <w:rPr>
        <w:b/>
        <w:bCs/>
        <w:color w:val="000000" w:themeColor="text1"/>
        <w14:textFill>
          <w14:solidFill>
            <w14:schemeClr w14:val="tx1"/>
          </w14:solidFill>
        </w14:textFill>
      </w:rPr>
      <w:tblPr/>
      <w:tcPr>
        <w:shd w:val="clear" w:color="auto" w:fill="EDF6F9" w:themeFill="accent5"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insideV w:val="single" w:sz="6" w:space="0"/>
        </w:tcBorders>
        <w:shd w:val="clear" w:color="auto" w:fill="A5D5E2" w:themeFill="accent5" w:themeFillTint="7F"/>
      </w:tcPr>
    </w:tblStylePr>
    <w:tblStylePr w:type="nwCell">
      <w:tblPr/>
      <w:tcPr>
        <w:shd w:val="clear" w:color="auto" w:fill="FFFFFF" w:themeFill="background1"/>
      </w:tcPr>
    </w:tblStylePr>
  </w:style>
  <w:style w:type="table" w:styleId="97">
    <w:name w:val="Medium Grid 2 Accent 6"/>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5D1" w:themeFill="accent6" w:themeFillTint="3F"/>
    </w:tcPr>
    <w:tblStylePr w:type="firstRow">
      <w:rPr>
        <w:b/>
        <w:bCs/>
        <w:color w:val="000000" w:themeColor="text1"/>
        <w14:textFill>
          <w14:solidFill>
            <w14:schemeClr w14:val="tx1"/>
          </w14:solidFill>
        </w14:textFill>
      </w:rPr>
      <w:tblPr/>
      <w:tcPr>
        <w:shd w:val="clear" w:color="auto" w:fill="FEF4EC" w:themeFill="accent6"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insideV w:val="single" w:sz="6" w:space="0"/>
        </w:tcBorders>
        <w:shd w:val="clear" w:color="auto" w:fill="FBCAA2" w:themeFill="accent6" w:themeFillTint="7F"/>
      </w:tcPr>
    </w:tblStylePr>
    <w:tblStylePr w:type="nwCell">
      <w:tblPr/>
      <w:tcPr>
        <w:shd w:val="clear" w:color="auto" w:fill="FFFFFF" w:themeFill="background1"/>
      </w:tcPr>
    </w:tblStylePr>
  </w:style>
  <w:style w:type="table" w:styleId="98">
    <w:name w:val="Medium Grid 3"/>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BFBFBF" w:themeFill="tex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000000" w:themeFill="tex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000000" w:themeFill="tex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F7F7F"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7F7F7F" w:themeFill="text1" w:themeFillTint="7F"/>
      </w:tcPr>
    </w:tblStylePr>
  </w:style>
  <w:style w:type="table" w:styleId="99">
    <w:name w:val="Medium Grid 3 Accent 1"/>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F81BD" w:themeFill="accen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F81BD" w:themeFill="accen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C0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7C0DE" w:themeFill="accent1" w:themeFillTint="7F"/>
      </w:tcPr>
    </w:tblStylePr>
  </w:style>
  <w:style w:type="table" w:styleId="100">
    <w:name w:val="Medium Grid 3 Accent 2"/>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3" w:themeFill="accent2"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C0504D" w:themeFill="accent2"/>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C0504D" w:themeFill="accent2"/>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DFA7A6" w:themeFill="accent2" w:themeFillTint="7F"/>
      </w:tcPr>
    </w:tblStylePr>
  </w:style>
  <w:style w:type="table" w:styleId="101">
    <w:name w:val="Medium Grid 3 Accent 3"/>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9BBB59" w:themeFill="accent3"/>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9BBB59" w:themeFill="accent3"/>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CDDDAC" w:themeFill="accent3" w:themeFillTint="7F"/>
      </w:tcPr>
    </w:tblStylePr>
  </w:style>
  <w:style w:type="table" w:styleId="102">
    <w:name w:val="Medium Grid 3 Accent 4"/>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8064A2" w:themeFill="accent4"/>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8064A2" w:themeFill="accent4"/>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BFB1D0" w:themeFill="accent4" w:themeFillTint="7F"/>
      </w:tcPr>
    </w:tblStylePr>
  </w:style>
  <w:style w:type="table" w:styleId="103">
    <w:name w:val="Medium Grid 3 Accent 5"/>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0" w:themeFill="accent5"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BACC6" w:themeFill="accent5"/>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BACC6" w:themeFill="accent5"/>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5D5E2" w:themeFill="accent5" w:themeFillTint="7F"/>
      </w:tcPr>
    </w:tblStylePr>
  </w:style>
  <w:style w:type="table" w:styleId="104">
    <w:name w:val="Medium Grid 3 Accent 6"/>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5D1" w:themeFill="accent6"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F79646" w:themeFill="accent6"/>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F79646" w:themeFill="accent6"/>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FBCAA2" w:themeFill="accent6" w:themeFillTint="7F"/>
      </w:tcPr>
    </w:tblStylePr>
  </w:style>
  <w:style w:type="table" w:styleId="105">
    <w:name w:val="Dark List"/>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06">
    <w:name w:val="Dark List Accent 1"/>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1"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60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6091" w:themeFill="accent1" w:themeFillShade="BF"/>
      </w:tcPr>
    </w:tblStylePr>
    <w:tblStylePr w:type="band1Vert">
      <w:tblPr/>
      <w:tcPr>
        <w:tcBorders>
          <w:top w:val="nil"/>
          <w:left w:val="nil"/>
          <w:bottom w:val="nil"/>
          <w:right w:val="nil"/>
          <w:insideH w:val="nil"/>
          <w:insideV w:val="nil"/>
        </w:tcBorders>
        <w:shd w:val="clear" w:color="auto" w:fill="366091" w:themeFill="accent1" w:themeFillShade="BF"/>
      </w:tcPr>
    </w:tblStylePr>
    <w:tblStylePr w:type="band1Horz">
      <w:tblPr/>
      <w:tcPr>
        <w:tcBorders>
          <w:top w:val="nil"/>
          <w:left w:val="nil"/>
          <w:bottom w:val="nil"/>
          <w:right w:val="nil"/>
          <w:insideH w:val="nil"/>
          <w:insideV w:val="nil"/>
        </w:tcBorders>
        <w:shd w:val="clear" w:color="auto" w:fill="366091" w:themeFill="accent1" w:themeFillShade="BF"/>
      </w:tcPr>
    </w:tblStylePr>
  </w:style>
  <w:style w:type="table" w:styleId="107">
    <w:name w:val="Dark List Accent 2"/>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7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734" w:themeFill="accent2" w:themeFillShade="BF"/>
      </w:tcPr>
    </w:tblStylePr>
    <w:tblStylePr w:type="band1Vert">
      <w:tblPr/>
      <w:tcPr>
        <w:tcBorders>
          <w:top w:val="nil"/>
          <w:left w:val="nil"/>
          <w:bottom w:val="nil"/>
          <w:right w:val="nil"/>
          <w:insideH w:val="nil"/>
          <w:insideV w:val="nil"/>
        </w:tcBorders>
        <w:shd w:val="clear" w:color="auto" w:fill="943734" w:themeFill="accent2" w:themeFillShade="BF"/>
      </w:tcPr>
    </w:tblStylePr>
    <w:tblStylePr w:type="band1Horz">
      <w:tblPr/>
      <w:tcPr>
        <w:tcBorders>
          <w:top w:val="nil"/>
          <w:left w:val="nil"/>
          <w:bottom w:val="nil"/>
          <w:right w:val="nil"/>
          <w:insideH w:val="nil"/>
          <w:insideV w:val="nil"/>
        </w:tcBorders>
        <w:shd w:val="clear" w:color="auto" w:fill="943734" w:themeFill="accent2" w:themeFillShade="BF"/>
      </w:tcPr>
    </w:tblStylePr>
  </w:style>
  <w:style w:type="table" w:styleId="108">
    <w:name w:val="Dark List Accent 3"/>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7"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09">
    <w:name w:val="Dark List Accent 4"/>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0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0">
    <w:name w:val="Dark List Accent 5"/>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1">
    <w:name w:val="Dark List Accent 6"/>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9"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9" w:themeFill="accent6" w:themeFillShade="BF"/>
      </w:tcPr>
    </w:tblStylePr>
    <w:tblStylePr w:type="band1Vert">
      <w:tblPr/>
      <w:tcPr>
        <w:tcBorders>
          <w:top w:val="nil"/>
          <w:left w:val="nil"/>
          <w:bottom w:val="nil"/>
          <w:right w:val="nil"/>
          <w:insideH w:val="nil"/>
          <w:insideV w:val="nil"/>
        </w:tcBorders>
        <w:shd w:val="clear" w:color="auto" w:fill="E36C09" w:themeFill="accent6" w:themeFillShade="BF"/>
      </w:tcPr>
    </w:tblStylePr>
    <w:tblStylePr w:type="band1Horz">
      <w:tblPr/>
      <w:tcPr>
        <w:tcBorders>
          <w:top w:val="nil"/>
          <w:left w:val="nil"/>
          <w:bottom w:val="nil"/>
          <w:right w:val="nil"/>
          <w:insideH w:val="nil"/>
          <w:insideV w:val="nil"/>
        </w:tcBorders>
        <w:shd w:val="clear" w:color="auto" w:fill="E36C09" w:themeFill="accent6" w:themeFillShade="BF"/>
      </w:tcPr>
    </w:tblStylePr>
  </w:style>
  <w:style w:type="table" w:styleId="112">
    <w:name w:val="Colorful Shading"/>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5E5E5"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000000" w:themeFill="tex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000000" w:themeFill="tex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7F7F7F" w:themeFill="tex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3">
    <w:name w:val="Colorful Shading Accent 1"/>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B4D74" w:themeFill="accen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B4D74" w:themeFill="accen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B4D74" w:themeFill="accent1" w:themeFillShade="99"/>
      </w:tcPr>
    </w:tblStylePr>
    <w:tblStylePr w:type="band1Vert">
      <w:tblPr/>
      <w:tcPr>
        <w:shd w:val="clear" w:color="auto" w:fill="B8CCE4" w:themeFill="accent1" w:themeFillTint="66"/>
      </w:tcPr>
    </w:tblStylePr>
    <w:tblStylePr w:type="band1Horz">
      <w:tblPr/>
      <w:tcPr>
        <w:shd w:val="clear" w:color="auto" w:fill="A7C0DE" w:themeFill="accen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4">
    <w:name w:val="Colorful Shading Accent 2"/>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772C2A" w:themeFill="accent2"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772C2A" w:themeFill="accent2"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5">
    <w:name w:val="Colorful Shading Accent 3"/>
    <w:basedOn w:val="33"/>
    <w:qFormat/>
    <w:uiPriority w:val="71"/>
    <w:pPr>
      <w:spacing w:after="0" w:line="240" w:lineRule="auto"/>
    </w:pPr>
    <w:rPr>
      <w:color w:val="000000" w:themeColor="text1"/>
      <w14:textFill>
        <w14:solidFill>
          <w14:schemeClr w14:val="tx1"/>
        </w14:solidFill>
      </w14:textFill>
    </w:rPr>
    <w:tblPr>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5E7530" w:themeFill="accent3"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5E7530" w:themeFill="accent3"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16">
    <w:name w:val="Colorful Shading Accent 4"/>
    <w:basedOn w:val="33"/>
    <w:qFormat/>
    <w:uiPriority w:val="71"/>
    <w:pPr>
      <w:spacing w:after="0" w:line="240" w:lineRule="auto"/>
    </w:pPr>
    <w:rPr>
      <w:color w:val="000000" w:themeColor="text1"/>
      <w14:textFill>
        <w14:solidFill>
          <w14:schemeClr w14:val="tx1"/>
        </w14:solidFill>
      </w14:textFill>
    </w:rPr>
    <w:tblPr>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5"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4C3A62" w:themeFill="accent4"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4C3A62" w:themeFill="accent4"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4C3A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7">
    <w:name w:val="Colorful Shading Accent 5"/>
    <w:basedOn w:val="33"/>
    <w:qFormat/>
    <w:uiPriority w:val="71"/>
    <w:pPr>
      <w:spacing w:after="0" w:line="240" w:lineRule="auto"/>
    </w:pPr>
    <w:rPr>
      <w:color w:val="000000" w:themeColor="text1"/>
      <w14:textFill>
        <w14:solidFill>
          <w14:schemeClr w14:val="tx1"/>
        </w14:solidFill>
      </w14:textFill>
    </w:rPr>
    <w:tblPr>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76A7C" w:themeFill="accent5"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76A7C" w:themeFill="accent5"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8">
    <w:name w:val="Colorful Shading Accent 6"/>
    <w:basedOn w:val="33"/>
    <w:qFormat/>
    <w:uiPriority w:val="71"/>
    <w:pPr>
      <w:spacing w:after="0" w:line="240" w:lineRule="auto"/>
    </w:pPr>
    <w:rPr>
      <w:color w:val="000000" w:themeColor="text1"/>
      <w14:textFill>
        <w14:solidFill>
          <w14:schemeClr w14:val="tx1"/>
        </w14:solidFill>
      </w14:textFill>
    </w:rPr>
    <w:tblPr>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B65607" w:themeFill="accent6"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B65607" w:themeFill="accent6"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B65607"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9">
    <w:name w:val="Colorful List"/>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5E5E5" w:themeFill="tex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FBFBF" w:themeFill="text1" w:themeFillTint="3F"/>
      </w:tcPr>
    </w:tblStylePr>
    <w:tblStylePr w:type="band1Horz">
      <w:tblPr/>
      <w:tcPr>
        <w:shd w:val="clear" w:color="auto" w:fill="CCCCCC" w:themeFill="text1" w:themeFillTint="33"/>
      </w:tcPr>
    </w:tblStylePr>
  </w:style>
  <w:style w:type="table" w:styleId="120">
    <w:name w:val="Colorful List Accent 1"/>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21">
    <w:name w:val="Colorful List Accent 2"/>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3" w:themeFill="accent2" w:themeFillTint="3F"/>
      </w:tcPr>
    </w:tblStylePr>
    <w:tblStylePr w:type="band1Horz">
      <w:tblPr/>
      <w:tcPr>
        <w:shd w:val="clear" w:color="auto" w:fill="F2DBDB" w:themeFill="accent2" w:themeFillTint="33"/>
      </w:tcPr>
    </w:tblStylePr>
  </w:style>
  <w:style w:type="table" w:styleId="122">
    <w:name w:val="Colorful List Accent 3"/>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664E82" w:themeFill="accent4" w:themeFillShade="CC"/>
      </w:tcPr>
    </w:tblStylePr>
    <w:tblStylePr w:type="lastRow">
      <w:rPr>
        <w:b/>
        <w:bCs/>
        <w:color w:val="664F83"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23">
    <w:name w:val="Colorful List Accent 4"/>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2EFF5" w:themeFill="accent4"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7E9C40" w:themeFill="accent3" w:themeFillShade="CC"/>
      </w:tcPr>
    </w:tblStylePr>
    <w:tblStylePr w:type="lastRow">
      <w:rPr>
        <w:b/>
        <w:bCs/>
        <w:color w:val="7E9D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24">
    <w:name w:val="Colorful List Accent 5"/>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F3730A" w:themeFill="accent6" w:themeFillShade="CC"/>
      </w:tcPr>
    </w:tblStylePr>
    <w:tblStylePr w:type="lastRow">
      <w:rPr>
        <w:b/>
        <w:bCs/>
        <w:color w:val="F3740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0" w:themeFill="accent5" w:themeFillTint="3F"/>
      </w:tcPr>
    </w:tblStylePr>
    <w:tblStylePr w:type="band1Horz">
      <w:tblPr/>
      <w:tcPr>
        <w:shd w:val="clear" w:color="auto" w:fill="DAEEF3" w:themeFill="accent5" w:themeFillTint="33"/>
      </w:tcPr>
    </w:tblStylePr>
  </w:style>
  <w:style w:type="table" w:styleId="125">
    <w:name w:val="Colorful List Accent 6"/>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348DA5" w:themeFill="accent5" w:themeFillShade="CC"/>
      </w:tcPr>
    </w:tblStylePr>
    <w:tblStylePr w:type="lastRow">
      <w:rPr>
        <w:b/>
        <w:bCs/>
        <w:color w:val="358EA6"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5D1" w:themeFill="accent6" w:themeFillTint="3F"/>
      </w:tcPr>
    </w:tblStylePr>
    <w:tblStylePr w:type="band1Horz">
      <w:tblPr/>
      <w:tcPr>
        <w:shd w:val="clear" w:color="auto" w:fill="FDE9D9" w:themeFill="accent6" w:themeFillTint="33"/>
      </w:tcPr>
    </w:tblStylePr>
  </w:style>
  <w:style w:type="table" w:styleId="126">
    <w:name w:val="Colorful Grid"/>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14:textFill>
          <w14:solidFill>
            <w14:schemeClr w14:val="tx1"/>
          </w14:solidFill>
        </w14:textFill>
      </w:rPr>
      <w:tblPr/>
      <w:tcPr>
        <w:shd w:val="clear" w:color="auto" w:fill="999999" w:themeFill="text1" w:themeFillTint="66"/>
      </w:tcPr>
    </w:tblStylePr>
    <w:tblStylePr w:type="firstCol">
      <w:rPr>
        <w:color w:val="FFFFFF" w:themeColor="background1"/>
        <w14:textFill>
          <w14:solidFill>
            <w14:schemeClr w14:val="bg1"/>
          </w14:solidFill>
        </w14:textFill>
      </w:rPr>
      <w:tblPr/>
      <w:tcPr>
        <w:shd w:val="clear" w:color="auto" w:fill="000000" w:themeFill="text1" w:themeFillShade="BF"/>
      </w:tcPr>
    </w:tblStylePr>
    <w:tblStylePr w:type="lastCol">
      <w:rPr>
        <w:color w:val="FFFFFF" w:themeColor="background1"/>
        <w14:textFill>
          <w14:solidFill>
            <w14:schemeClr w14:val="bg1"/>
          </w14:solidFill>
        </w14:textFill>
      </w:rPr>
      <w:tblPr/>
      <w:tcPr>
        <w:shd w:val="clear" w:color="auto" w:fill="000000" w:themeFill="text1" w:themeFillShade="BF"/>
      </w:tc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127">
    <w:name w:val="Colorful Grid Accent 1"/>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14:textFill>
          <w14:solidFill>
            <w14:schemeClr w14:val="tx1"/>
          </w14:solidFill>
        </w14:textFill>
      </w:rPr>
      <w:tblPr/>
      <w:tcPr>
        <w:shd w:val="clear" w:color="auto" w:fill="B8CCE4" w:themeFill="accent1" w:themeFillTint="66"/>
      </w:tcPr>
    </w:tblStylePr>
    <w:tblStylePr w:type="firstCol">
      <w:rPr>
        <w:color w:val="FFFFFF" w:themeColor="background1"/>
        <w14:textFill>
          <w14:solidFill>
            <w14:schemeClr w14:val="bg1"/>
          </w14:solidFill>
        </w14:textFill>
      </w:rPr>
      <w:tblPr/>
      <w:tcPr>
        <w:shd w:val="clear" w:color="auto" w:fill="366091" w:themeFill="accent1" w:themeFillShade="BF"/>
      </w:tcPr>
    </w:tblStylePr>
    <w:tblStylePr w:type="lastCol">
      <w:rPr>
        <w:color w:val="FFFFFF" w:themeColor="background1"/>
        <w14:textFill>
          <w14:solidFill>
            <w14:schemeClr w14:val="bg1"/>
          </w14:solidFill>
        </w14:textFill>
      </w:rPr>
      <w:tblPr/>
      <w:tcPr>
        <w:shd w:val="clear" w:color="auto" w:fill="366091" w:themeFill="accent1" w:themeFillShade="BF"/>
      </w:tc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128">
    <w:name w:val="Colorful Grid Accent 2"/>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14:textFill>
          <w14:solidFill>
            <w14:schemeClr w14:val="tx1"/>
          </w14:solidFill>
        </w14:textFill>
      </w:rPr>
      <w:tblPr/>
      <w:tcPr>
        <w:shd w:val="clear" w:color="auto" w:fill="E5B8B7" w:themeFill="accent2" w:themeFillTint="66"/>
      </w:tcPr>
    </w:tblStylePr>
    <w:tblStylePr w:type="firstCol">
      <w:rPr>
        <w:color w:val="FFFFFF" w:themeColor="background1"/>
        <w14:textFill>
          <w14:solidFill>
            <w14:schemeClr w14:val="bg1"/>
          </w14:solidFill>
        </w14:textFill>
      </w:rPr>
      <w:tblPr/>
      <w:tcPr>
        <w:shd w:val="clear" w:color="auto" w:fill="943734" w:themeFill="accent2" w:themeFillShade="BF"/>
      </w:tcPr>
    </w:tblStylePr>
    <w:tblStylePr w:type="lastCol">
      <w:rPr>
        <w:color w:val="FFFFFF" w:themeColor="background1"/>
        <w14:textFill>
          <w14:solidFill>
            <w14:schemeClr w14:val="bg1"/>
          </w14:solidFill>
        </w14:textFill>
      </w:rPr>
      <w:tblPr/>
      <w:tcPr>
        <w:shd w:val="clear" w:color="auto" w:fill="9437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29">
    <w:name w:val="Colorful Grid Accent 3"/>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14:textFill>
          <w14:solidFill>
            <w14:schemeClr w14:val="tx1"/>
          </w14:solidFill>
        </w14:textFill>
      </w:rPr>
      <w:tblPr/>
      <w:tcPr>
        <w:shd w:val="clear" w:color="auto" w:fill="D6E3BC" w:themeFill="accent3" w:themeFillTint="66"/>
      </w:tcPr>
    </w:tblStylePr>
    <w:tblStylePr w:type="firstCol">
      <w:rPr>
        <w:color w:val="FFFFFF" w:themeColor="background1"/>
        <w14:textFill>
          <w14:solidFill>
            <w14:schemeClr w14:val="bg1"/>
          </w14:solidFill>
        </w14:textFill>
      </w:rPr>
      <w:tblPr/>
      <w:tcPr>
        <w:shd w:val="clear" w:color="auto" w:fill="76923C" w:themeFill="accent3" w:themeFillShade="BF"/>
      </w:tcPr>
    </w:tblStylePr>
    <w:tblStylePr w:type="lastCol">
      <w:rPr>
        <w:color w:val="FFFFFF" w:themeColor="background1"/>
        <w14:textFill>
          <w14:solidFill>
            <w14:schemeClr w14:val="bg1"/>
          </w14:solidFill>
        </w14:textFill>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30">
    <w:name w:val="Colorful Grid Accent 4"/>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14:textFill>
          <w14:solidFill>
            <w14:schemeClr w14:val="tx1"/>
          </w14:solidFill>
        </w14:textFill>
      </w:rPr>
      <w:tblPr/>
      <w:tcPr>
        <w:shd w:val="clear" w:color="auto" w:fill="CCC0D9" w:themeFill="accent4" w:themeFillTint="66"/>
      </w:tcPr>
    </w:tblStylePr>
    <w:tblStylePr w:type="firstCol">
      <w:rPr>
        <w:color w:val="FFFFFF" w:themeColor="background1"/>
        <w14:textFill>
          <w14:solidFill>
            <w14:schemeClr w14:val="bg1"/>
          </w14:solidFill>
        </w14:textFill>
      </w:rPr>
      <w:tblPr/>
      <w:tcPr>
        <w:shd w:val="clear" w:color="auto" w:fill="5F497A" w:themeFill="accent4" w:themeFillShade="BF"/>
      </w:tcPr>
    </w:tblStylePr>
    <w:tblStylePr w:type="lastCol">
      <w:rPr>
        <w:color w:val="FFFFFF" w:themeColor="background1"/>
        <w14:textFill>
          <w14:solidFill>
            <w14:schemeClr w14:val="bg1"/>
          </w14:solidFill>
        </w14:textFill>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31">
    <w:name w:val="Colorful Grid Accent 5"/>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14:textFill>
          <w14:solidFill>
            <w14:schemeClr w14:val="tx1"/>
          </w14:solidFill>
        </w14:textFill>
      </w:rPr>
      <w:tblPr/>
      <w:tcPr>
        <w:shd w:val="clear" w:color="auto" w:fill="B6DDE8" w:themeFill="accent5" w:themeFillTint="66"/>
      </w:tcPr>
    </w:tblStylePr>
    <w:tblStylePr w:type="firstCol">
      <w:rPr>
        <w:color w:val="FFFFFF" w:themeColor="background1"/>
        <w14:textFill>
          <w14:solidFill>
            <w14:schemeClr w14:val="bg1"/>
          </w14:solidFill>
        </w14:textFill>
      </w:rPr>
      <w:tblPr/>
      <w:tcPr>
        <w:shd w:val="clear" w:color="auto" w:fill="31849B" w:themeFill="accent5" w:themeFillShade="BF"/>
      </w:tcPr>
    </w:tblStylePr>
    <w:tblStylePr w:type="lastCol">
      <w:rPr>
        <w:color w:val="FFFFFF" w:themeColor="background1"/>
        <w14:textFill>
          <w14:solidFill>
            <w14:schemeClr w14:val="bg1"/>
          </w14:solidFill>
        </w14:textFill>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32">
    <w:name w:val="Colorful Grid Accent 6"/>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14:textFill>
          <w14:solidFill>
            <w14:schemeClr w14:val="tx1"/>
          </w14:solidFill>
        </w14:textFill>
      </w:rPr>
      <w:tblPr/>
      <w:tcPr>
        <w:shd w:val="clear" w:color="auto" w:fill="FBD4B4" w:themeFill="accent6" w:themeFillTint="66"/>
      </w:tcPr>
    </w:tblStylePr>
    <w:tblStylePr w:type="firstCol">
      <w:rPr>
        <w:color w:val="FFFFFF" w:themeColor="background1"/>
        <w14:textFill>
          <w14:solidFill>
            <w14:schemeClr w14:val="bg1"/>
          </w14:solidFill>
        </w14:textFill>
      </w:rPr>
      <w:tblPr/>
      <w:tcPr>
        <w:shd w:val="clear" w:color="auto" w:fill="E36C09" w:themeFill="accent6" w:themeFillShade="BF"/>
      </w:tcPr>
    </w:tblStylePr>
    <w:tblStylePr w:type="lastCol">
      <w:rPr>
        <w:color w:val="FFFFFF" w:themeColor="background1"/>
        <w14:textFill>
          <w14:solidFill>
            <w14:schemeClr w14:val="bg1"/>
          </w14:solidFill>
        </w14:textFill>
      </w:rPr>
      <w:tblPr/>
      <w:tcPr>
        <w:shd w:val="clear" w:color="auto" w:fill="E36C09"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134">
    <w:name w:val="Strong"/>
    <w:basedOn w:val="133"/>
    <w:qFormat/>
    <w:uiPriority w:val="22"/>
    <w:rPr>
      <w:b/>
      <w:bCs/>
    </w:rPr>
  </w:style>
  <w:style w:type="character" w:styleId="135">
    <w:name w:val="FollowedHyperlink"/>
    <w:basedOn w:val="133"/>
    <w:semiHidden/>
    <w:unhideWhenUsed/>
    <w:qFormat/>
    <w:uiPriority w:val="99"/>
    <w:rPr>
      <w:color w:val="800080"/>
      <w:u w:val="single"/>
    </w:rPr>
  </w:style>
  <w:style w:type="character" w:styleId="136">
    <w:name w:val="Emphasis"/>
    <w:basedOn w:val="133"/>
    <w:qFormat/>
    <w:uiPriority w:val="20"/>
    <w:rPr>
      <w:i/>
      <w:iCs/>
    </w:rPr>
  </w:style>
  <w:style w:type="character" w:styleId="137">
    <w:name w:val="Hyperlink"/>
    <w:basedOn w:val="133"/>
    <w:semiHidden/>
    <w:unhideWhenUsed/>
    <w:qFormat/>
    <w:uiPriority w:val="99"/>
    <w:rPr>
      <w:color w:val="0000FF"/>
      <w:u w:val="single"/>
    </w:rPr>
  </w:style>
  <w:style w:type="character" w:customStyle="1" w:styleId="138">
    <w:name w:val="Header Char"/>
    <w:basedOn w:val="133"/>
    <w:link w:val="25"/>
    <w:qFormat/>
    <w:uiPriority w:val="99"/>
  </w:style>
  <w:style w:type="character" w:customStyle="1" w:styleId="139">
    <w:name w:val="Footer Char"/>
    <w:basedOn w:val="133"/>
    <w:link w:val="24"/>
    <w:qFormat/>
    <w:uiPriority w:val="99"/>
  </w:style>
  <w:style w:type="paragraph" w:styleId="140">
    <w:name w:val="No Spacing"/>
    <w:qFormat/>
    <w:uiPriority w:val="1"/>
    <w:pPr>
      <w:spacing w:after="0" w:line="240" w:lineRule="auto"/>
    </w:pPr>
    <w:rPr>
      <w:rFonts w:asciiTheme="minorHAnsi" w:hAnsiTheme="minorHAnsi" w:eastAsiaTheme="minorEastAsia" w:cstheme="minorBidi"/>
      <w:sz w:val="22"/>
      <w:szCs w:val="22"/>
      <w:lang w:val="en-US" w:eastAsia="en-US" w:bidi="ar-SA"/>
    </w:rPr>
  </w:style>
  <w:style w:type="character" w:customStyle="1" w:styleId="141">
    <w:name w:val="Heading 1 Char"/>
    <w:basedOn w:val="133"/>
    <w:link w:val="3"/>
    <w:qFormat/>
    <w:uiPriority w:val="9"/>
    <w:rPr>
      <w:rFonts w:eastAsia="黑体" w:asciiTheme="majorAscii" w:hAnsiTheme="majorAscii" w:cstheme="majorBidi"/>
      <w:b/>
      <w:bCs/>
      <w:color w:val="376092" w:themeColor="accent1" w:themeShade="BF"/>
      <w:sz w:val="28"/>
      <w:szCs w:val="28"/>
    </w:rPr>
  </w:style>
  <w:style w:type="character" w:customStyle="1" w:styleId="142">
    <w:name w:val="Heading 2 Char"/>
    <w:basedOn w:val="133"/>
    <w:link w:val="4"/>
    <w:qFormat/>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43">
    <w:name w:val="Heading 3 Char"/>
    <w:basedOn w:val="133"/>
    <w:link w:val="5"/>
    <w:qFormat/>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144">
    <w:name w:val="Title Char"/>
    <w:basedOn w:val="133"/>
    <w:link w:val="32"/>
    <w:qFormat/>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145">
    <w:name w:val="Subtitle Char"/>
    <w:basedOn w:val="133"/>
    <w:link w:val="27"/>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46">
    <w:name w:val="List Paragraph"/>
    <w:basedOn w:val="1"/>
    <w:qFormat/>
    <w:uiPriority w:val="34"/>
    <w:pPr>
      <w:ind w:left="720"/>
      <w:contextualSpacing/>
    </w:pPr>
  </w:style>
  <w:style w:type="character" w:customStyle="1" w:styleId="147">
    <w:name w:val="Body Text Char"/>
    <w:basedOn w:val="133"/>
    <w:link w:val="19"/>
    <w:qFormat/>
    <w:uiPriority w:val="99"/>
  </w:style>
  <w:style w:type="character" w:customStyle="1" w:styleId="148">
    <w:name w:val="Body Text 2 Char"/>
    <w:basedOn w:val="133"/>
    <w:link w:val="29"/>
    <w:qFormat/>
    <w:uiPriority w:val="99"/>
  </w:style>
  <w:style w:type="character" w:customStyle="1" w:styleId="149">
    <w:name w:val="Body Text 3 Char"/>
    <w:basedOn w:val="133"/>
    <w:link w:val="17"/>
    <w:qFormat/>
    <w:uiPriority w:val="99"/>
    <w:rPr>
      <w:sz w:val="16"/>
      <w:szCs w:val="16"/>
    </w:rPr>
  </w:style>
  <w:style w:type="character" w:customStyle="1" w:styleId="150">
    <w:name w:val="Macro Text Char"/>
    <w:basedOn w:val="133"/>
    <w:link w:val="2"/>
    <w:qFormat/>
    <w:uiPriority w:val="99"/>
    <w:rPr>
      <w:rFonts w:ascii="Courier" w:hAnsi="Courier"/>
      <w:sz w:val="20"/>
      <w:szCs w:val="20"/>
    </w:rPr>
  </w:style>
  <w:style w:type="paragraph" w:styleId="151">
    <w:name w:val="Quote"/>
    <w:basedOn w:val="1"/>
    <w:next w:val="1"/>
    <w:link w:val="152"/>
    <w:qFormat/>
    <w:uiPriority w:val="29"/>
    <w:rPr>
      <w:i/>
      <w:iCs/>
      <w:color w:val="000000" w:themeColor="text1"/>
      <w14:textFill>
        <w14:solidFill>
          <w14:schemeClr w14:val="tx1"/>
        </w14:solidFill>
      </w14:textFill>
    </w:rPr>
  </w:style>
  <w:style w:type="character" w:customStyle="1" w:styleId="152">
    <w:name w:val="Quote Char"/>
    <w:basedOn w:val="133"/>
    <w:link w:val="151"/>
    <w:qFormat/>
    <w:uiPriority w:val="29"/>
    <w:rPr>
      <w:i/>
      <w:iCs/>
      <w:color w:val="000000" w:themeColor="text1"/>
      <w14:textFill>
        <w14:solidFill>
          <w14:schemeClr w14:val="tx1"/>
        </w14:solidFill>
      </w14:textFill>
    </w:rPr>
  </w:style>
  <w:style w:type="character" w:customStyle="1" w:styleId="153">
    <w:name w:val="Heading 4 Char"/>
    <w:basedOn w:val="133"/>
    <w:link w:val="6"/>
    <w:semiHidden/>
    <w:qFormat/>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154">
    <w:name w:val="Heading 5 Char"/>
    <w:basedOn w:val="133"/>
    <w:link w:val="7"/>
    <w:semiHidden/>
    <w:qFormat/>
    <w:uiPriority w:val="9"/>
    <w:rPr>
      <w:rFonts w:asciiTheme="majorHAnsi" w:hAnsiTheme="majorHAnsi" w:eastAsiaTheme="majorEastAsia" w:cstheme="majorBidi"/>
      <w:color w:val="254061" w:themeColor="accent1" w:themeShade="80"/>
    </w:rPr>
  </w:style>
  <w:style w:type="character" w:customStyle="1" w:styleId="155">
    <w:name w:val="Heading 6 Char"/>
    <w:basedOn w:val="133"/>
    <w:link w:val="8"/>
    <w:semiHidden/>
    <w:qFormat/>
    <w:uiPriority w:val="9"/>
    <w:rPr>
      <w:rFonts w:asciiTheme="majorHAnsi" w:hAnsiTheme="majorHAnsi" w:eastAsiaTheme="majorEastAsia" w:cstheme="majorBidi"/>
      <w:i/>
      <w:iCs/>
      <w:color w:val="254061" w:themeColor="accent1" w:themeShade="80"/>
    </w:rPr>
  </w:style>
  <w:style w:type="character" w:customStyle="1" w:styleId="156">
    <w:name w:val="Heading 7 Char"/>
    <w:basedOn w:val="133"/>
    <w:link w:val="9"/>
    <w:semiHidden/>
    <w:qFormat/>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157">
    <w:name w:val="Heading 8 Char"/>
    <w:basedOn w:val="133"/>
    <w:link w:val="10"/>
    <w:semiHidden/>
    <w:qFormat/>
    <w:uiPriority w:val="9"/>
    <w:rPr>
      <w:rFonts w:asciiTheme="majorHAnsi" w:hAnsiTheme="majorHAnsi" w:eastAsiaTheme="majorEastAsia" w:cstheme="majorBidi"/>
      <w:color w:val="4F81BD" w:themeColor="accent1"/>
      <w:sz w:val="20"/>
      <w:szCs w:val="20"/>
      <w14:textFill>
        <w14:solidFill>
          <w14:schemeClr w14:val="accent1"/>
        </w14:solidFill>
      </w14:textFill>
    </w:rPr>
  </w:style>
  <w:style w:type="character" w:customStyle="1" w:styleId="158">
    <w:name w:val="Heading 9 Char"/>
    <w:basedOn w:val="133"/>
    <w:link w:val="11"/>
    <w:semiHidden/>
    <w:qFormat/>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paragraph" w:styleId="159">
    <w:name w:val="Intense Quote"/>
    <w:basedOn w:val="1"/>
    <w:next w:val="1"/>
    <w:link w:val="160"/>
    <w:qFormat/>
    <w:uiPriority w:val="30"/>
    <w:pPr>
      <w:pBdr>
        <w:bottom w:val="single" w:color="4F81BD" w:themeColor="accent1" w:sz="4" w:space="4"/>
      </w:pBdr>
      <w:spacing w:before="200" w:after="280"/>
      <w:ind w:left="936" w:right="936"/>
    </w:pPr>
    <w:rPr>
      <w:b/>
      <w:bCs/>
      <w:i/>
      <w:iCs/>
      <w:color w:val="4F81BD" w:themeColor="accent1"/>
      <w14:textFill>
        <w14:solidFill>
          <w14:schemeClr w14:val="accent1"/>
        </w14:solidFill>
      </w14:textFill>
    </w:rPr>
  </w:style>
  <w:style w:type="character" w:customStyle="1" w:styleId="160">
    <w:name w:val="Intense Quote Char"/>
    <w:basedOn w:val="133"/>
    <w:link w:val="159"/>
    <w:qFormat/>
    <w:uiPriority w:val="30"/>
    <w:rPr>
      <w:b/>
      <w:bCs/>
      <w:i/>
      <w:iCs/>
      <w:color w:val="4F81BD" w:themeColor="accent1"/>
      <w14:textFill>
        <w14:solidFill>
          <w14:schemeClr w14:val="accent1"/>
        </w14:solidFill>
      </w14:textFill>
    </w:rPr>
  </w:style>
  <w:style w:type="character" w:customStyle="1" w:styleId="161">
    <w:name w:val="Subtle Emphasis"/>
    <w:basedOn w:val="133"/>
    <w:qFormat/>
    <w:uiPriority w:val="19"/>
    <w:rPr>
      <w:i/>
      <w:iCs/>
      <w:color w:val="808080" w:themeColor="text1" w:themeTint="80"/>
      <w14:textFill>
        <w14:solidFill>
          <w14:schemeClr w14:val="tx1">
            <w14:lumMod w14:val="50000"/>
            <w14:lumOff w14:val="50000"/>
          </w14:schemeClr>
        </w14:solidFill>
      </w14:textFill>
    </w:rPr>
  </w:style>
  <w:style w:type="character" w:customStyle="1" w:styleId="162">
    <w:name w:val="Intense Emphasis"/>
    <w:basedOn w:val="133"/>
    <w:qFormat/>
    <w:uiPriority w:val="21"/>
    <w:rPr>
      <w:b/>
      <w:bCs/>
      <w:i/>
      <w:iCs/>
      <w:color w:val="4F81BD" w:themeColor="accent1"/>
      <w14:textFill>
        <w14:solidFill>
          <w14:schemeClr w14:val="accent1"/>
        </w14:solidFill>
      </w14:textFill>
    </w:rPr>
  </w:style>
  <w:style w:type="character" w:customStyle="1" w:styleId="163">
    <w:name w:val="Subtle Reference"/>
    <w:basedOn w:val="133"/>
    <w:qFormat/>
    <w:uiPriority w:val="31"/>
    <w:rPr>
      <w:smallCaps/>
      <w:color w:val="C0504D" w:themeColor="accent2"/>
      <w:u w:val="single"/>
      <w14:textFill>
        <w14:solidFill>
          <w14:schemeClr w14:val="accent2"/>
        </w14:solidFill>
      </w14:textFill>
    </w:rPr>
  </w:style>
  <w:style w:type="character" w:customStyle="1" w:styleId="164">
    <w:name w:val="Intense Reference"/>
    <w:basedOn w:val="133"/>
    <w:qFormat/>
    <w:uiPriority w:val="32"/>
    <w:rPr>
      <w:b/>
      <w:bCs/>
      <w:smallCaps/>
      <w:color w:val="C0504D" w:themeColor="accent2"/>
      <w:spacing w:val="5"/>
      <w:u w:val="single"/>
      <w14:textFill>
        <w14:solidFill>
          <w14:schemeClr w14:val="accent2"/>
        </w14:solidFill>
      </w14:textFill>
    </w:rPr>
  </w:style>
  <w:style w:type="character" w:customStyle="1" w:styleId="165">
    <w:name w:val="Book Title"/>
    <w:basedOn w:val="133"/>
    <w:qFormat/>
    <w:uiPriority w:val="33"/>
    <w:rPr>
      <w:b/>
      <w:bCs/>
      <w:smallCaps/>
      <w:spacing w:val="5"/>
    </w:rPr>
  </w:style>
  <w:style w:type="paragraph" w:customStyle="1" w:styleId="166">
    <w:name w:val="TOC Heading"/>
    <w:basedOn w:val="3"/>
    <w:next w:val="1"/>
    <w:semiHidden/>
    <w:unhideWhenUsed/>
    <w:qFormat/>
    <w:uiPriority w:val="39"/>
    <w:pPr>
      <w:outlineLvl w:val="9"/>
    </w:pPr>
  </w:style>
  <w:style w:type="paragraph" w:customStyle="1" w:styleId="167">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278816-EC6F-A645-907D-7F25AECB1D4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3834</Words>
  <Characters>6254</Characters>
  <Lines>0</Lines>
  <Paragraphs>0</Paragraphs>
  <TotalTime>13</TotalTime>
  <ScaleCrop>false</ScaleCrop>
  <LinksUpToDate>false</LinksUpToDate>
  <CharactersWithSpaces>6700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2013-12-25T07:15:00Z</dcterms:created>
  <dc:creator>python-docx</dc:creator>
  <dc:description>generated by python-docx</dc:description>
  <cp:lastModifiedBy>胡蝶</cp:lastModifiedBy>
  <dcterms:modified xsi:type="dcterms:W3CDTF">2026-02-25T01:55:54Z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A9DBB785F2A01C3E1E5A9C698B7ED1EF_42</vt:lpwstr>
  </property>
  <property fmtid="{D5CDD505-2E9C-101B-9397-08002B2CF9AE}" pid="4" name="KSOTemplateDocerSaveRecord">
    <vt:lpwstr>eyJoZGlkIjoiMGNmNjdmNDUyZjE2MWY1MDhkODljMjhlZGJkZjBkYzciLCJ1c2VySWQiOiIyMzQ3NDU3MDIifQ==</vt:lpwstr>
  </property>
</Properties>
</file>